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C6" w:rsidRPr="00D86CC6" w:rsidRDefault="00D86CC6" w:rsidP="00D86CC6">
      <w:pPr>
        <w:spacing w:after="0"/>
        <w:jc w:val="center"/>
        <w:rPr>
          <w:b/>
          <w:sz w:val="28"/>
          <w:szCs w:val="28"/>
          <w:u w:val="single"/>
        </w:rPr>
      </w:pPr>
      <w:r w:rsidRPr="00D86CC6">
        <w:rPr>
          <w:b/>
          <w:sz w:val="28"/>
          <w:szCs w:val="28"/>
          <w:u w:val="single"/>
        </w:rPr>
        <w:t>Lipid clinic and lipoprotein disorders service</w:t>
      </w:r>
    </w:p>
    <w:p w:rsidR="00F25F31" w:rsidRPr="00F83C81" w:rsidRDefault="00473297" w:rsidP="00D86CC6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Document 3</w:t>
      </w:r>
      <w:r w:rsidR="00D86CC6" w:rsidRPr="00D86CC6">
        <w:rPr>
          <w:b/>
          <w:sz w:val="28"/>
          <w:szCs w:val="28"/>
          <w:u w:val="single"/>
        </w:rPr>
        <w:t>:</w:t>
      </w:r>
      <w:r w:rsidR="00D86CC6">
        <w:rPr>
          <w:b/>
          <w:sz w:val="28"/>
          <w:szCs w:val="28"/>
          <w:u w:val="single"/>
        </w:rPr>
        <w:t xml:space="preserve"> </w:t>
      </w:r>
      <w:r w:rsidR="00F25F31">
        <w:rPr>
          <w:b/>
          <w:sz w:val="28"/>
          <w:szCs w:val="28"/>
          <w:u w:val="single"/>
        </w:rPr>
        <w:t>PCSK9 injections</w:t>
      </w:r>
      <w:r w:rsidR="00D86CC6">
        <w:rPr>
          <w:b/>
          <w:sz w:val="28"/>
          <w:szCs w:val="28"/>
          <w:u w:val="single"/>
        </w:rPr>
        <w:t xml:space="preserve">: </w:t>
      </w:r>
      <w:proofErr w:type="spellStart"/>
      <w:r w:rsidR="00F25F31">
        <w:rPr>
          <w:b/>
          <w:sz w:val="28"/>
          <w:szCs w:val="28"/>
          <w:u w:val="single"/>
        </w:rPr>
        <w:t>Alirocumab</w:t>
      </w:r>
      <w:proofErr w:type="spellEnd"/>
      <w:r w:rsidR="00F25F31">
        <w:rPr>
          <w:b/>
          <w:sz w:val="28"/>
          <w:szCs w:val="28"/>
          <w:u w:val="single"/>
        </w:rPr>
        <w:t xml:space="preserve"> 75/150mg and </w:t>
      </w:r>
      <w:proofErr w:type="spellStart"/>
      <w:r w:rsidR="00F25F31">
        <w:rPr>
          <w:b/>
          <w:sz w:val="28"/>
          <w:szCs w:val="28"/>
          <w:u w:val="single"/>
        </w:rPr>
        <w:t>Evolocumab</w:t>
      </w:r>
      <w:proofErr w:type="spellEnd"/>
      <w:r w:rsidR="00F25F31">
        <w:rPr>
          <w:b/>
          <w:sz w:val="28"/>
          <w:szCs w:val="28"/>
          <w:u w:val="single"/>
        </w:rPr>
        <w:t xml:space="preserve"> 140mg </w:t>
      </w:r>
      <w:r w:rsidR="00EC4F81">
        <w:rPr>
          <w:b/>
          <w:sz w:val="28"/>
          <w:szCs w:val="28"/>
          <w:u w:val="single"/>
        </w:rPr>
        <w:t>fortnightly</w:t>
      </w:r>
    </w:p>
    <w:p w:rsidR="00F8555A" w:rsidRDefault="00627925" w:rsidP="00F8555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4EBD4" wp14:editId="1667DED6">
                <wp:simplePos x="0" y="0"/>
                <wp:positionH relativeFrom="column">
                  <wp:posOffset>19050</wp:posOffset>
                </wp:positionH>
                <wp:positionV relativeFrom="paragraph">
                  <wp:posOffset>234315</wp:posOffset>
                </wp:positionV>
                <wp:extent cx="6814868" cy="1885950"/>
                <wp:effectExtent l="0" t="0" r="2413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68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925" w:rsidRPr="00F25F31" w:rsidRDefault="00F83C81" w:rsidP="00627925">
                            <w:pPr>
                              <w:rPr>
                                <w:u w:val="single"/>
                              </w:rPr>
                            </w:pPr>
                            <w:r w:rsidRPr="00F25F31">
                              <w:rPr>
                                <w:u w:val="single"/>
                              </w:rPr>
                              <w:t>Rationale</w:t>
                            </w:r>
                            <w:r w:rsidR="00FE7050" w:rsidRPr="00F25F31">
                              <w:rPr>
                                <w:u w:val="single"/>
                              </w:rPr>
                              <w:t xml:space="preserve"> for administration of</w:t>
                            </w:r>
                            <w:r w:rsidR="00627925" w:rsidRPr="00F25F31">
                              <w:rPr>
                                <w:u w:val="single"/>
                              </w:rPr>
                              <w:t xml:space="preserve"> </w:t>
                            </w:r>
                            <w:r w:rsidR="00F25F31" w:rsidRPr="00F25F31">
                              <w:rPr>
                                <w:u w:val="single"/>
                              </w:rPr>
                              <w:t>PCSK9 inhibitors</w:t>
                            </w:r>
                            <w:r w:rsidR="00627925" w:rsidRPr="00F25F31">
                              <w:rPr>
                                <w:u w:val="single"/>
                              </w:rPr>
                              <w:t xml:space="preserve"> </w:t>
                            </w:r>
                            <w:r w:rsidR="00F25F31" w:rsidRPr="00F25F31">
                              <w:rPr>
                                <w:u w:val="single"/>
                              </w:rPr>
                              <w:t>fortnightly</w:t>
                            </w:r>
                            <w:r w:rsidR="00AF1366" w:rsidRPr="00F25F31">
                              <w:rPr>
                                <w:u w:val="single"/>
                              </w:rPr>
                              <w:t xml:space="preserve"> </w:t>
                            </w:r>
                            <w:r w:rsidR="002A2C49" w:rsidRPr="00F25F31">
                              <w:rPr>
                                <w:u w:val="single"/>
                              </w:rPr>
                              <w:t xml:space="preserve">subcutaneous </w:t>
                            </w:r>
                            <w:r w:rsidR="00627925" w:rsidRPr="00F25F31">
                              <w:rPr>
                                <w:u w:val="single"/>
                              </w:rPr>
                              <w:t>injections:</w:t>
                            </w:r>
                          </w:p>
                          <w:p w:rsidR="00627925" w:rsidRDefault="00A61DC2" w:rsidP="00F83C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For those with primary hypercholesterolaemia or mixed dyslipidaemia in patients who have </w:t>
                            </w:r>
                            <w:r w:rsidRPr="00A61DC2">
                              <w:rPr>
                                <w:b/>
                              </w:rPr>
                              <w:t>not</w:t>
                            </w:r>
                            <w:r>
                              <w:t xml:space="preserve"> responded adequately to a statin or other lipid lowering medication and meet the criteria below.</w:t>
                            </w:r>
                          </w:p>
                          <w:p w:rsidR="00A61DC2" w:rsidRDefault="00A61DC2" w:rsidP="00F83C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For those with primary hypercholesterolaemia or mixed dyslipidaemia in patients who are </w:t>
                            </w:r>
                            <w:r w:rsidRPr="00A61DC2">
                              <w:rPr>
                                <w:b/>
                              </w:rPr>
                              <w:t>intolerant</w:t>
                            </w:r>
                            <w:r>
                              <w:t xml:space="preserve"> to a statin </w:t>
                            </w:r>
                            <w:r w:rsidR="00E14051">
                              <w:t>and/</w:t>
                            </w:r>
                            <w:r>
                              <w:t>or other lipid lowering medication and meet the criteria below.</w:t>
                            </w:r>
                          </w:p>
                          <w:p w:rsidR="00A61DC2" w:rsidRDefault="00A61DC2" w:rsidP="00F83C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For those with primary hypercholesterolaemia or mixed dyslipidaemia in patients where a statin is </w:t>
                            </w:r>
                            <w:r w:rsidRPr="00A61DC2">
                              <w:rPr>
                                <w:b/>
                              </w:rPr>
                              <w:t>contraindicated</w:t>
                            </w:r>
                            <w:r>
                              <w:t xml:space="preserve"> and meet the criteria below.</w:t>
                            </w:r>
                          </w:p>
                          <w:p w:rsidR="003D1A18" w:rsidRDefault="003D1A18" w:rsidP="00F83C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Homozygous Familial Hypercholesterolaemia (evolocumab 420mg fortnightly).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8.45pt;width:536.6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">
                <v:textbox>
                  <w:txbxContent>
                    <w:p w:rsidR="00627925" w:rsidRPr="00F25F31" w:rsidRDefault="00F83C81" w:rsidP="00627925">
                      <w:pPr>
                        <w:rPr>
                          <w:u w:val="single"/>
                        </w:rPr>
                      </w:pPr>
                      <w:r w:rsidRPr="00F25F31">
                        <w:rPr>
                          <w:u w:val="single"/>
                        </w:rPr>
                        <w:t>Rationale</w:t>
                      </w:r>
                      <w:r w:rsidR="00FE7050" w:rsidRPr="00F25F31">
                        <w:rPr>
                          <w:u w:val="single"/>
                        </w:rPr>
                        <w:t xml:space="preserve"> for administration of</w:t>
                      </w:r>
                      <w:r w:rsidR="00627925" w:rsidRPr="00F25F31">
                        <w:rPr>
                          <w:u w:val="single"/>
                        </w:rPr>
                        <w:t xml:space="preserve"> </w:t>
                      </w:r>
                      <w:r w:rsidR="00F25F31" w:rsidRPr="00F25F31">
                        <w:rPr>
                          <w:u w:val="single"/>
                        </w:rPr>
                        <w:t>PCSK9 inhibitors</w:t>
                      </w:r>
                      <w:r w:rsidR="00627925" w:rsidRPr="00F25F31">
                        <w:rPr>
                          <w:u w:val="single"/>
                        </w:rPr>
                        <w:t xml:space="preserve"> </w:t>
                      </w:r>
                      <w:r w:rsidR="00F25F31" w:rsidRPr="00F25F31">
                        <w:rPr>
                          <w:u w:val="single"/>
                        </w:rPr>
                        <w:t>fortnightly</w:t>
                      </w:r>
                      <w:r w:rsidR="00AF1366" w:rsidRPr="00F25F31">
                        <w:rPr>
                          <w:u w:val="single"/>
                        </w:rPr>
                        <w:t xml:space="preserve"> </w:t>
                      </w:r>
                      <w:r w:rsidR="002A2C49" w:rsidRPr="00F25F31">
                        <w:rPr>
                          <w:u w:val="single"/>
                        </w:rPr>
                        <w:t xml:space="preserve">subcutaneous </w:t>
                      </w:r>
                      <w:r w:rsidR="00627925" w:rsidRPr="00F25F31">
                        <w:rPr>
                          <w:u w:val="single"/>
                        </w:rPr>
                        <w:t>injections:</w:t>
                      </w:r>
                    </w:p>
                    <w:p w:rsidR="00627925" w:rsidRDefault="00A61DC2" w:rsidP="00F83C8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For those with primary hypercholesterolaemia or mixed dyslipidaemia in patients who have </w:t>
                      </w:r>
                      <w:r w:rsidRPr="00A61DC2">
                        <w:rPr>
                          <w:b/>
                        </w:rPr>
                        <w:t>not</w:t>
                      </w:r>
                      <w:r>
                        <w:t xml:space="preserve"> responded adequately to a statin or other lipid lowering medication and meet the criteria below.</w:t>
                      </w:r>
                    </w:p>
                    <w:p w:rsidR="00A61DC2" w:rsidRDefault="00A61DC2" w:rsidP="00F83C8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For those with primary hypercholesterolaemia or mixed dyslipidaemia in patients who are </w:t>
                      </w:r>
                      <w:r w:rsidRPr="00A61DC2">
                        <w:rPr>
                          <w:b/>
                        </w:rPr>
                        <w:t>intolerant</w:t>
                      </w:r>
                      <w:r>
                        <w:t xml:space="preserve"> to a statin </w:t>
                      </w:r>
                      <w:r w:rsidR="00E14051">
                        <w:t>and/</w:t>
                      </w:r>
                      <w:r>
                        <w:t>or other lipid lowering medication and meet the criteria below.</w:t>
                      </w:r>
                    </w:p>
                    <w:p w:rsidR="00A61DC2" w:rsidRDefault="00A61DC2" w:rsidP="00F83C8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For those with primary hypercholesterolaemia or mixed dyslipidaemia in patients where a statin is </w:t>
                      </w:r>
                      <w:r w:rsidRPr="00A61DC2">
                        <w:rPr>
                          <w:b/>
                        </w:rPr>
                        <w:t>contraindicated</w:t>
                      </w:r>
                      <w:r>
                        <w:t xml:space="preserve"> and meet the criteria below.</w:t>
                      </w:r>
                    </w:p>
                    <w:p w:rsidR="003D1A18" w:rsidRDefault="003D1A18" w:rsidP="00F83C8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Homozygous Familial Hypercholesterolaemia (evolocumab 420mg fortnightly).</w:t>
                      </w:r>
                    </w:p>
                  </w:txbxContent>
                </v:textbox>
              </v:shape>
            </w:pict>
          </mc:Fallback>
        </mc:AlternateContent>
      </w:r>
    </w:p>
    <w:p w:rsidR="00697331" w:rsidRDefault="00697331" w:rsidP="00627925"/>
    <w:p w:rsidR="00F8555A" w:rsidRDefault="00F8555A" w:rsidP="00F8555A"/>
    <w:p w:rsidR="00F8555A" w:rsidRDefault="00F8555A" w:rsidP="00F8555A"/>
    <w:p w:rsidR="00F25F31" w:rsidRDefault="00F25F31" w:rsidP="00F8555A">
      <w:pPr>
        <w:rPr>
          <w:u w:val="single"/>
        </w:rPr>
      </w:pPr>
    </w:p>
    <w:p w:rsidR="00A61DC2" w:rsidRDefault="00A61DC2" w:rsidP="00F8555A">
      <w:pPr>
        <w:rPr>
          <w:u w:val="single"/>
        </w:rPr>
      </w:pPr>
    </w:p>
    <w:p w:rsidR="00A61DC2" w:rsidRDefault="00A61DC2" w:rsidP="00F25F31">
      <w:pPr>
        <w:rPr>
          <w:u w:val="single"/>
        </w:rPr>
      </w:pPr>
    </w:p>
    <w:p w:rsidR="00F25F31" w:rsidRPr="00A61DC2" w:rsidRDefault="00F25F31" w:rsidP="00F25F31">
      <w:pPr>
        <w:rPr>
          <w:u w:val="single"/>
        </w:rPr>
      </w:pPr>
      <w:r>
        <w:rPr>
          <w:u w:val="single"/>
        </w:rPr>
        <w:t xml:space="preserve">NICE </w:t>
      </w:r>
      <w:r w:rsidR="00E14051">
        <w:rPr>
          <w:u w:val="single"/>
        </w:rPr>
        <w:t xml:space="preserve">TAs (TA393 &amp; TA394) </w:t>
      </w:r>
      <w:r>
        <w:rPr>
          <w:u w:val="single"/>
        </w:rPr>
        <w:t>c</w:t>
      </w:r>
      <w:r w:rsidRPr="00F25F31">
        <w:rPr>
          <w:u w:val="single"/>
        </w:rPr>
        <w:t xml:space="preserve">riteria for referral for </w:t>
      </w:r>
      <w:r>
        <w:rPr>
          <w:u w:val="single"/>
        </w:rPr>
        <w:t>PCSK9 inhibitors</w:t>
      </w:r>
      <w:r w:rsidRPr="00F25F31">
        <w:rPr>
          <w:u w:val="single"/>
        </w:rPr>
        <w:t>:</w:t>
      </w:r>
    </w:p>
    <w:p w:rsidR="00F25F31" w:rsidRPr="00F25F31" w:rsidRDefault="00A61DC2" w:rsidP="00F25F31">
      <w:r>
        <w:rPr>
          <w:noProof/>
          <w:lang w:eastAsia="en-GB"/>
        </w:rPr>
        <w:drawing>
          <wp:inline distT="0" distB="0" distL="0" distR="0" wp14:anchorId="6C90EE45" wp14:editId="0F11B1EC">
            <wp:extent cx="6901132" cy="3148642"/>
            <wp:effectExtent l="19050" t="19050" r="14605" b="139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486" cy="31542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25F31" w:rsidRPr="00F25F31" w:rsidRDefault="00E3140E" w:rsidP="00F25F31">
      <w:r>
        <w:t xml:space="preserve">Persistently is defined as </w:t>
      </w:r>
      <w:r w:rsidR="00FC5822" w:rsidRPr="00FC5822">
        <w:rPr>
          <w:b/>
        </w:rPr>
        <w:t>2</w:t>
      </w:r>
      <w:r w:rsidRPr="00FC5822">
        <w:rPr>
          <w:b/>
        </w:rPr>
        <w:t xml:space="preserve"> consecutive</w:t>
      </w:r>
      <w:r>
        <w:t xml:space="preserve"> LDL cholesterol readings that meet the criteria at least </w:t>
      </w:r>
      <w:r w:rsidRPr="00FC5822">
        <w:rPr>
          <w:b/>
        </w:rPr>
        <w:t>3 months</w:t>
      </w:r>
      <w:r>
        <w:t xml:space="preserve"> apart.</w:t>
      </w:r>
    </w:p>
    <w:p w:rsidR="00F25F31" w:rsidRPr="00F25F31" w:rsidRDefault="00E3140E" w:rsidP="00F25F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7E5D8" wp14:editId="36F98E19">
                <wp:simplePos x="0" y="0"/>
                <wp:positionH relativeFrom="column">
                  <wp:posOffset>17253</wp:posOffset>
                </wp:positionH>
                <wp:positionV relativeFrom="paragraph">
                  <wp:posOffset>108213</wp:posOffset>
                </wp:positionV>
                <wp:extent cx="6901132" cy="2475781"/>
                <wp:effectExtent l="0" t="0" r="14605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132" cy="2475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925" w:rsidRPr="00E3140E" w:rsidRDefault="00627925" w:rsidP="00627925">
                            <w:pPr>
                              <w:rPr>
                                <w:u w:val="single"/>
                              </w:rPr>
                            </w:pPr>
                            <w:r w:rsidRPr="00E3140E">
                              <w:rPr>
                                <w:u w:val="single"/>
                              </w:rPr>
                              <w:t xml:space="preserve">Procedure for </w:t>
                            </w:r>
                            <w:r w:rsidR="00E3140E">
                              <w:rPr>
                                <w:u w:val="single"/>
                              </w:rPr>
                              <w:t>PCSK9 inhibitor</w:t>
                            </w:r>
                            <w:r w:rsidRPr="00E3140E">
                              <w:rPr>
                                <w:u w:val="single"/>
                              </w:rPr>
                              <w:t xml:space="preserve"> treatment:</w:t>
                            </w:r>
                          </w:p>
                          <w:p w:rsidR="00627925" w:rsidRDefault="00EC4F81" w:rsidP="006279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Above criteria met and blueteq form completed</w:t>
                            </w:r>
                            <w:r w:rsidR="00105192">
                              <w:t xml:space="preserve"> by lipid specialist nurse</w:t>
                            </w:r>
                            <w:r>
                              <w:t xml:space="preserve"> and approved</w:t>
                            </w:r>
                            <w:r w:rsidR="00105192">
                              <w:t xml:space="preserve"> by CCG</w:t>
                            </w:r>
                            <w:r>
                              <w:t>.</w:t>
                            </w:r>
                          </w:p>
                          <w:p w:rsidR="00627925" w:rsidRDefault="00105192" w:rsidP="006279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First appointment:</w:t>
                            </w:r>
                            <w:r w:rsidR="00EC4F81">
                              <w:t xml:space="preserve"> education and training</w:t>
                            </w:r>
                            <w:r w:rsidR="00FC5822">
                              <w:t xml:space="preserve"> on how to inject</w:t>
                            </w:r>
                            <w:r w:rsidR="00EC4F81">
                              <w:t xml:space="preserve"> provided </w:t>
                            </w:r>
                            <w:r>
                              <w:t xml:space="preserve">to the patient </w:t>
                            </w:r>
                            <w:r w:rsidR="00EC4F81">
                              <w:t>by lipid specialist nurse</w:t>
                            </w:r>
                            <w:r>
                              <w:t>.</w:t>
                            </w:r>
                          </w:p>
                          <w:p w:rsidR="002930D3" w:rsidRDefault="00105192" w:rsidP="002930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First appointment: injection self-administered by patient under observation, baseline bloods taken (lipid profile, liver profile, creatine kinase, renal profile, HbA1c).</w:t>
                            </w:r>
                          </w:p>
                          <w:p w:rsidR="00105192" w:rsidRDefault="00105192" w:rsidP="001051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Second appointment</w:t>
                            </w:r>
                            <w:r w:rsidR="00D86CC6" w:rsidRPr="00D86CC6">
                              <w:rPr>
                                <w:color w:val="FF0000"/>
                              </w:rPr>
                              <w:t>*</w:t>
                            </w:r>
                            <w:r>
                              <w:t xml:space="preserve"> – 2 weeks: discuss side effects, if any. Second injection self-administered by patient under observation. Follow up bloods taken (lipid profile, liver profile, creatine kinase, renal profile, HbA1c).</w:t>
                            </w:r>
                          </w:p>
                          <w:p w:rsidR="00105192" w:rsidRDefault="00105192" w:rsidP="002930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3 month supply of injections and sharps bin given to the patient and registration form for homecare signed.</w:t>
                            </w:r>
                          </w:p>
                          <w:p w:rsidR="00105192" w:rsidRDefault="00105192" w:rsidP="002930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Signed up for homecare.</w:t>
                            </w:r>
                          </w:p>
                          <w:p w:rsidR="00105192" w:rsidRDefault="00105192" w:rsidP="002930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Follow up 6 monthly with bloods (lipid profile, liver profile, creatine kinase, renal profile, HbA1c) until lipid profile stable, then 12 monthly</w:t>
                            </w:r>
                            <w:r w:rsidR="00D86CC6" w:rsidRPr="00D86CC6">
                              <w:rPr>
                                <w:color w:val="FF0000"/>
                              </w:rPr>
                              <w:t>**</w:t>
                            </w:r>
                            <w:r>
                              <w:t>.</w:t>
                            </w:r>
                          </w:p>
                          <w:p w:rsidR="00D86CC6" w:rsidRDefault="00D86CC6" w:rsidP="002930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:rsidR="00D86CC6" w:rsidRDefault="00D86CC6" w:rsidP="002930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35pt;margin-top:8.5pt;width:543.4pt;height:19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dUJgIAAEw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">
                <v:textbox>
                  <w:txbxContent>
                    <w:p w:rsidR="00627925" w:rsidRPr="00E3140E" w:rsidRDefault="00627925" w:rsidP="00627925">
                      <w:pPr>
                        <w:rPr>
                          <w:u w:val="single"/>
                        </w:rPr>
                      </w:pPr>
                      <w:r w:rsidRPr="00E3140E">
                        <w:rPr>
                          <w:u w:val="single"/>
                        </w:rPr>
                        <w:t xml:space="preserve">Procedure for </w:t>
                      </w:r>
                      <w:r w:rsidR="00E3140E">
                        <w:rPr>
                          <w:u w:val="single"/>
                        </w:rPr>
                        <w:t>PCSK9 inhibitor</w:t>
                      </w:r>
                      <w:r w:rsidRPr="00E3140E">
                        <w:rPr>
                          <w:u w:val="single"/>
                        </w:rPr>
                        <w:t xml:space="preserve"> treatment:</w:t>
                      </w:r>
                    </w:p>
                    <w:p w:rsidR="00627925" w:rsidRDefault="00EC4F81" w:rsidP="0062792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Above criteria met and blueteq form completed</w:t>
                      </w:r>
                      <w:r w:rsidR="00105192">
                        <w:t xml:space="preserve"> by lipid specialist nurse</w:t>
                      </w:r>
                      <w:r>
                        <w:t xml:space="preserve"> and approved</w:t>
                      </w:r>
                      <w:r w:rsidR="00105192">
                        <w:t xml:space="preserve"> by CCG</w:t>
                      </w:r>
                      <w:r>
                        <w:t>.</w:t>
                      </w:r>
                    </w:p>
                    <w:p w:rsidR="00627925" w:rsidRDefault="00105192" w:rsidP="0062792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First appointment:</w:t>
                      </w:r>
                      <w:r w:rsidR="00EC4F81">
                        <w:t xml:space="preserve"> education and training</w:t>
                      </w:r>
                      <w:r w:rsidR="00FC5822">
                        <w:t xml:space="preserve"> on how to inject</w:t>
                      </w:r>
                      <w:r w:rsidR="00EC4F81">
                        <w:t xml:space="preserve"> provided </w:t>
                      </w:r>
                      <w:r>
                        <w:t xml:space="preserve">to the patient </w:t>
                      </w:r>
                      <w:r w:rsidR="00EC4F81">
                        <w:t>by lipid specialist nurse</w:t>
                      </w:r>
                      <w:r>
                        <w:t>.</w:t>
                      </w:r>
                    </w:p>
                    <w:p w:rsidR="002930D3" w:rsidRDefault="00105192" w:rsidP="002930D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First appointment: injection self-administered by patient under observation, baseline bloods taken (lipid profile, liver profile, creatine kinase, renal profile, HbA1c).</w:t>
                      </w:r>
                    </w:p>
                    <w:p w:rsidR="00105192" w:rsidRDefault="00105192" w:rsidP="0010519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Second appointment</w:t>
                      </w:r>
                      <w:r w:rsidR="00D86CC6" w:rsidRPr="00D86CC6">
                        <w:rPr>
                          <w:color w:val="FF0000"/>
                        </w:rPr>
                        <w:t>*</w:t>
                      </w:r>
                      <w:r>
                        <w:t xml:space="preserve"> – 2 weeks: discuss side effects, if any. Second injection self-administered by patient under observation. Follow up bloods taken (lipid profile, liver profile, creatine kinase, renal profile, HbA1c).</w:t>
                      </w:r>
                    </w:p>
                    <w:p w:rsidR="00105192" w:rsidRDefault="00105192" w:rsidP="002930D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3 month supply of injections and sharps bin given to the patient and registration form for homecare signed.</w:t>
                      </w:r>
                    </w:p>
                    <w:p w:rsidR="00105192" w:rsidRDefault="00105192" w:rsidP="002930D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Signed up for homecare.</w:t>
                      </w:r>
                    </w:p>
                    <w:p w:rsidR="00105192" w:rsidRDefault="00105192" w:rsidP="002930D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Follow up 6 monthly with bloods (lipid profile, liver profile, creatine kinase, renal profile, HbA1c) until lipid profile stable, then 12 monthly</w:t>
                      </w:r>
                      <w:r w:rsidR="00D86CC6" w:rsidRPr="00D86CC6">
                        <w:rPr>
                          <w:color w:val="FF0000"/>
                        </w:rPr>
                        <w:t>**</w:t>
                      </w:r>
                      <w:r>
                        <w:t>.</w:t>
                      </w:r>
                    </w:p>
                    <w:p w:rsidR="00D86CC6" w:rsidRDefault="00D86CC6" w:rsidP="002930D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:rsidR="00D86CC6" w:rsidRDefault="00D86CC6" w:rsidP="002930D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F25F31" w:rsidRPr="00F25F31" w:rsidRDefault="00F25F31" w:rsidP="00F25F31"/>
    <w:p w:rsidR="00F25F31" w:rsidRPr="00F25F31" w:rsidRDefault="00F25F31" w:rsidP="00F25F31"/>
    <w:p w:rsidR="00F25F31" w:rsidRPr="00F25F31" w:rsidRDefault="00F25F31" w:rsidP="00F25F31"/>
    <w:p w:rsidR="00F25F31" w:rsidRPr="00F25F31" w:rsidRDefault="00F25F31" w:rsidP="00F25F31"/>
    <w:p w:rsidR="00F25F31" w:rsidRPr="00F25F31" w:rsidRDefault="00F25F31" w:rsidP="00F25F31"/>
    <w:p w:rsidR="00F25F31" w:rsidRPr="00F25F31" w:rsidRDefault="00F25F31" w:rsidP="00F25F31"/>
    <w:p w:rsidR="00F8555A" w:rsidRDefault="00F8555A" w:rsidP="00F25F31">
      <w:pPr>
        <w:tabs>
          <w:tab w:val="left" w:pos="1522"/>
        </w:tabs>
      </w:pPr>
    </w:p>
    <w:p w:rsidR="00D86CC6" w:rsidRPr="00D86CC6" w:rsidRDefault="001166E2" w:rsidP="00074957">
      <w:pPr>
        <w:tabs>
          <w:tab w:val="left" w:pos="1522"/>
        </w:tabs>
        <w:spacing w:after="60"/>
        <w:rPr>
          <w:color w:val="FF0000"/>
        </w:rPr>
      </w:pPr>
      <w:r w:rsidRPr="00D86CC6">
        <w:rPr>
          <w:color w:val="FF0000"/>
        </w:rPr>
        <w:t>*</w:t>
      </w:r>
      <w:r w:rsidR="00D86CC6" w:rsidRPr="00D86CC6">
        <w:rPr>
          <w:color w:val="FF0000"/>
        </w:rPr>
        <w:t>Changes</w:t>
      </w:r>
      <w:r w:rsidR="00E90BE8">
        <w:rPr>
          <w:color w:val="FF0000"/>
        </w:rPr>
        <w:t>/adaptations</w:t>
      </w:r>
      <w:r w:rsidR="00D86CC6" w:rsidRPr="00D86CC6">
        <w:rPr>
          <w:color w:val="FF0000"/>
        </w:rPr>
        <w:t xml:space="preserve"> in the light of COVID-19 </w:t>
      </w:r>
      <w:r w:rsidR="00F45552" w:rsidRPr="00D86CC6">
        <w:rPr>
          <w:color w:val="FF0000"/>
        </w:rPr>
        <w:t>epidemic</w:t>
      </w:r>
      <w:r w:rsidR="00F45552">
        <w:rPr>
          <w:color w:val="FF0000"/>
        </w:rPr>
        <w:t xml:space="preserve"> (reasonable but not ideal)</w:t>
      </w:r>
      <w:r w:rsidR="00D86CC6" w:rsidRPr="00D86CC6">
        <w:rPr>
          <w:color w:val="FF0000"/>
        </w:rPr>
        <w:t>:</w:t>
      </w:r>
    </w:p>
    <w:p w:rsidR="00D86CC6" w:rsidRDefault="00D86CC6" w:rsidP="00074957">
      <w:pPr>
        <w:tabs>
          <w:tab w:val="left" w:pos="1522"/>
        </w:tabs>
        <w:spacing w:after="60"/>
        <w:rPr>
          <w:color w:val="FF0000"/>
        </w:rPr>
      </w:pPr>
      <w:r w:rsidRPr="00D86CC6">
        <w:rPr>
          <w:color w:val="FF0000"/>
        </w:rPr>
        <w:t>Can send the 2</w:t>
      </w:r>
      <w:r w:rsidRPr="00D86CC6">
        <w:rPr>
          <w:color w:val="FF0000"/>
          <w:vertAlign w:val="superscript"/>
        </w:rPr>
        <w:t>nd</w:t>
      </w:r>
      <w:r w:rsidRPr="00D86CC6">
        <w:rPr>
          <w:color w:val="FF0000"/>
        </w:rPr>
        <w:t xml:space="preserve"> injection home with the patient if comfortable and if no concerns postpone bloods for 3 months and register for homecare for further supply immediately</w:t>
      </w:r>
      <w:r>
        <w:rPr>
          <w:color w:val="FF0000"/>
        </w:rPr>
        <w:t xml:space="preserve"> (if feasible and the patient is co</w:t>
      </w:r>
      <w:r w:rsidR="00074957">
        <w:rPr>
          <w:color w:val="FF0000"/>
        </w:rPr>
        <w:t xml:space="preserve">mfortable with this). Telephone </w:t>
      </w:r>
      <w:r>
        <w:rPr>
          <w:color w:val="FF0000"/>
        </w:rPr>
        <w:t>follow up.</w:t>
      </w:r>
    </w:p>
    <w:p w:rsidR="00D86CC6" w:rsidRDefault="00D86CC6" w:rsidP="00074957">
      <w:pPr>
        <w:tabs>
          <w:tab w:val="left" w:pos="1522"/>
        </w:tabs>
        <w:spacing w:after="60"/>
        <w:rPr>
          <w:color w:val="FF0000"/>
        </w:rPr>
      </w:pPr>
      <w:r>
        <w:rPr>
          <w:color w:val="FF0000"/>
        </w:rPr>
        <w:t>**</w:t>
      </w:r>
      <w:r w:rsidRPr="00D86CC6">
        <w:t xml:space="preserve"> </w:t>
      </w:r>
      <w:r w:rsidRPr="00D86CC6">
        <w:rPr>
          <w:color w:val="FF0000"/>
        </w:rPr>
        <w:t>These can be done as telephone clinics</w:t>
      </w:r>
      <w:r>
        <w:rPr>
          <w:color w:val="FF0000"/>
        </w:rPr>
        <w:t xml:space="preserve"> to make sure no clinical issues. </w:t>
      </w:r>
      <w:proofErr w:type="gramStart"/>
      <w:r>
        <w:rPr>
          <w:color w:val="FF0000"/>
        </w:rPr>
        <w:t>I</w:t>
      </w:r>
      <w:r w:rsidRPr="00D86CC6">
        <w:rPr>
          <w:color w:val="FF0000"/>
        </w:rPr>
        <w:t>deally with bloods done at the GP surgery</w:t>
      </w:r>
      <w:r>
        <w:rPr>
          <w:color w:val="FF0000"/>
        </w:rPr>
        <w:t>.</w:t>
      </w:r>
      <w:proofErr w:type="gramEnd"/>
    </w:p>
    <w:p w:rsidR="00D86CC6" w:rsidRDefault="00D86CC6" w:rsidP="00074957">
      <w:pPr>
        <w:tabs>
          <w:tab w:val="left" w:pos="1522"/>
        </w:tabs>
        <w:spacing w:after="60"/>
        <w:rPr>
          <w:color w:val="FF0000"/>
        </w:rPr>
      </w:pPr>
      <w:r>
        <w:rPr>
          <w:color w:val="FF0000"/>
        </w:rPr>
        <w:t xml:space="preserve">Arrange next lipid clinic assessment as soon as possible after the current crisis. </w:t>
      </w:r>
    </w:p>
    <w:p w:rsidR="00D86CC6" w:rsidRPr="00D86CC6" w:rsidRDefault="00D86CC6" w:rsidP="00074957">
      <w:pPr>
        <w:tabs>
          <w:tab w:val="left" w:pos="1522"/>
        </w:tabs>
        <w:spacing w:after="60"/>
        <w:rPr>
          <w:color w:val="FF0000"/>
        </w:rPr>
      </w:pPr>
      <w:r>
        <w:rPr>
          <w:color w:val="FF0000"/>
        </w:rPr>
        <w:t xml:space="preserve">If any urgent clinical issues, will discuss with the consultant and assess if a face-to face assessment needed or referral to other specialities. </w:t>
      </w:r>
      <w:r w:rsidR="001166E2">
        <w:rPr>
          <w:color w:val="FF0000"/>
        </w:rPr>
        <w:t xml:space="preserve"> </w:t>
      </w:r>
    </w:p>
    <w:p w:rsidR="00D86CC6" w:rsidRPr="001166E2" w:rsidRDefault="001166E2" w:rsidP="00F25F31">
      <w:pPr>
        <w:tabs>
          <w:tab w:val="left" w:pos="1522"/>
        </w:tabs>
        <w:rPr>
          <w:color w:val="FF0000"/>
        </w:rPr>
      </w:pPr>
      <w:r w:rsidRPr="001166E2">
        <w:rPr>
          <w:color w:val="FF0000"/>
        </w:rPr>
        <w:t>Advice to patients: DO NOT change or stop your regular medications without discussion with your consultant or specialist nurse.</w:t>
      </w:r>
    </w:p>
    <w:p w:rsidR="00C63B2F" w:rsidRDefault="001166E2" w:rsidP="00F25F31">
      <w:pPr>
        <w:tabs>
          <w:tab w:val="left" w:pos="152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01711" wp14:editId="7641C881">
                <wp:simplePos x="0" y="0"/>
                <wp:positionH relativeFrom="column">
                  <wp:posOffset>-103517</wp:posOffset>
                </wp:positionH>
                <wp:positionV relativeFrom="paragraph">
                  <wp:posOffset>93956</wp:posOffset>
                </wp:positionV>
                <wp:extent cx="6900545" cy="1784374"/>
                <wp:effectExtent l="0" t="0" r="1460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0545" cy="1784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925" w:rsidRPr="001166E2" w:rsidRDefault="00FF5783" w:rsidP="00D86CC6">
                            <w:pPr>
                              <w:spacing w:after="0"/>
                              <w:rPr>
                                <w:sz w:val="20"/>
                                <w:u w:val="single"/>
                              </w:rPr>
                            </w:pPr>
                            <w:bookmarkStart w:id="0" w:name="_GoBack"/>
                            <w:r w:rsidRPr="001166E2">
                              <w:rPr>
                                <w:sz w:val="20"/>
                                <w:u w:val="single"/>
                              </w:rPr>
                              <w:t>R</w:t>
                            </w:r>
                            <w:r w:rsidR="002930D3" w:rsidRPr="001166E2">
                              <w:rPr>
                                <w:sz w:val="20"/>
                                <w:u w:val="single"/>
                              </w:rPr>
                              <w:t xml:space="preserve">ationale for patients </w:t>
                            </w:r>
                            <w:r w:rsidR="009427E0" w:rsidRPr="001166E2">
                              <w:rPr>
                                <w:sz w:val="20"/>
                                <w:u w:val="single"/>
                              </w:rPr>
                              <w:t xml:space="preserve">to initially </w:t>
                            </w:r>
                            <w:r w:rsidR="00230DB9" w:rsidRPr="001166E2">
                              <w:rPr>
                                <w:sz w:val="20"/>
                                <w:u w:val="single"/>
                              </w:rPr>
                              <w:t>attend</w:t>
                            </w:r>
                            <w:r w:rsidR="00627925" w:rsidRPr="001166E2"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9427E0" w:rsidRPr="001166E2">
                              <w:rPr>
                                <w:sz w:val="20"/>
                                <w:u w:val="single"/>
                              </w:rPr>
                              <w:t xml:space="preserve">the </w:t>
                            </w:r>
                            <w:r w:rsidR="00627925" w:rsidRPr="001166E2">
                              <w:rPr>
                                <w:sz w:val="20"/>
                                <w:u w:val="single"/>
                              </w:rPr>
                              <w:t xml:space="preserve">hospital for </w:t>
                            </w:r>
                            <w:r w:rsidR="009427E0" w:rsidRPr="001166E2">
                              <w:rPr>
                                <w:sz w:val="20"/>
                                <w:u w:val="single"/>
                              </w:rPr>
                              <w:t>PCSK9</w:t>
                            </w:r>
                            <w:r w:rsidR="002930D3" w:rsidRPr="001166E2">
                              <w:rPr>
                                <w:sz w:val="20"/>
                                <w:u w:val="single"/>
                              </w:rPr>
                              <w:t xml:space="preserve"> injection</w:t>
                            </w:r>
                            <w:r w:rsidR="009427E0" w:rsidRPr="001166E2">
                              <w:rPr>
                                <w:sz w:val="20"/>
                                <w:u w:val="single"/>
                              </w:rPr>
                              <w:t>s and follow up</w:t>
                            </w:r>
                            <w:r w:rsidR="00627925" w:rsidRPr="001166E2">
                              <w:rPr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B07BB1" w:rsidRPr="001166E2" w:rsidRDefault="00B07BB1" w:rsidP="00D86C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1166E2">
                              <w:rPr>
                                <w:sz w:val="20"/>
                              </w:rPr>
                              <w:t>These patients are usually high or very high CVD risk, has genetic dyslipidaemia and have comorbidities</w:t>
                            </w:r>
                          </w:p>
                          <w:p w:rsidR="00627925" w:rsidRPr="001166E2" w:rsidRDefault="00B07BB1" w:rsidP="00D86C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1166E2">
                              <w:rPr>
                                <w:sz w:val="20"/>
                              </w:rPr>
                              <w:t>Edu</w:t>
                            </w:r>
                            <w:r w:rsidR="009427E0" w:rsidRPr="001166E2">
                              <w:rPr>
                                <w:sz w:val="20"/>
                              </w:rPr>
                              <w:t>cation and training and chance to observe injection technique. Trust has not signed up for the patient support programme.</w:t>
                            </w:r>
                          </w:p>
                          <w:p w:rsidR="00627925" w:rsidRPr="001166E2" w:rsidRDefault="009427E0" w:rsidP="00D86C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1166E2">
                              <w:rPr>
                                <w:sz w:val="20"/>
                              </w:rPr>
                              <w:t>Chance to discuss possible side effects</w:t>
                            </w:r>
                            <w:r w:rsidR="00E14051" w:rsidRPr="001166E2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E14051" w:rsidRPr="001166E2" w:rsidRDefault="00E14051" w:rsidP="0062792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1166E2">
                              <w:rPr>
                                <w:sz w:val="20"/>
                              </w:rPr>
                              <w:t>Review medications and medical history.</w:t>
                            </w:r>
                          </w:p>
                          <w:p w:rsidR="00B07BB1" w:rsidRPr="001166E2" w:rsidRDefault="00B07BB1" w:rsidP="0062792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1166E2">
                              <w:rPr>
                                <w:sz w:val="20"/>
                              </w:rPr>
                              <w:t>Need to assess compliance and benefit as PCSK9 MABs are high cost drugs</w:t>
                            </w:r>
                          </w:p>
                          <w:p w:rsidR="00824264" w:rsidRPr="001166E2" w:rsidRDefault="00824264" w:rsidP="008242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1166E2">
                              <w:rPr>
                                <w:sz w:val="20"/>
                              </w:rPr>
                              <w:t>Secondary care only prescription.</w:t>
                            </w:r>
                          </w:p>
                          <w:p w:rsidR="00824264" w:rsidRPr="001166E2" w:rsidRDefault="00824264" w:rsidP="00824264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bookmarkEnd w:id="0"/>
                          <w:p w:rsidR="00627925" w:rsidRPr="001166E2" w:rsidRDefault="00627925" w:rsidP="009427E0">
                            <w:pPr>
                              <w:ind w:left="36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8.15pt;margin-top:7.4pt;width:543.35pt;height:1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">
                <v:textbox>
                  <w:txbxContent>
                    <w:p w:rsidR="00627925" w:rsidRPr="001166E2" w:rsidRDefault="00FF5783" w:rsidP="00D86CC6">
                      <w:pPr>
                        <w:spacing w:after="0"/>
                        <w:rPr>
                          <w:sz w:val="20"/>
                          <w:u w:val="single"/>
                        </w:rPr>
                      </w:pPr>
                      <w:bookmarkStart w:id="1" w:name="_GoBack"/>
                      <w:r w:rsidRPr="001166E2">
                        <w:rPr>
                          <w:sz w:val="20"/>
                          <w:u w:val="single"/>
                        </w:rPr>
                        <w:t>R</w:t>
                      </w:r>
                      <w:r w:rsidR="002930D3" w:rsidRPr="001166E2">
                        <w:rPr>
                          <w:sz w:val="20"/>
                          <w:u w:val="single"/>
                        </w:rPr>
                        <w:t xml:space="preserve">ationale for patients </w:t>
                      </w:r>
                      <w:r w:rsidR="009427E0" w:rsidRPr="001166E2">
                        <w:rPr>
                          <w:sz w:val="20"/>
                          <w:u w:val="single"/>
                        </w:rPr>
                        <w:t xml:space="preserve">to initially </w:t>
                      </w:r>
                      <w:r w:rsidR="00230DB9" w:rsidRPr="001166E2">
                        <w:rPr>
                          <w:sz w:val="20"/>
                          <w:u w:val="single"/>
                        </w:rPr>
                        <w:t>attend</w:t>
                      </w:r>
                      <w:r w:rsidR="00627925" w:rsidRPr="001166E2">
                        <w:rPr>
                          <w:sz w:val="20"/>
                          <w:u w:val="single"/>
                        </w:rPr>
                        <w:t xml:space="preserve"> </w:t>
                      </w:r>
                      <w:r w:rsidR="009427E0" w:rsidRPr="001166E2">
                        <w:rPr>
                          <w:sz w:val="20"/>
                          <w:u w:val="single"/>
                        </w:rPr>
                        <w:t xml:space="preserve">the </w:t>
                      </w:r>
                      <w:r w:rsidR="00627925" w:rsidRPr="001166E2">
                        <w:rPr>
                          <w:sz w:val="20"/>
                          <w:u w:val="single"/>
                        </w:rPr>
                        <w:t xml:space="preserve">hospital for </w:t>
                      </w:r>
                      <w:r w:rsidR="009427E0" w:rsidRPr="001166E2">
                        <w:rPr>
                          <w:sz w:val="20"/>
                          <w:u w:val="single"/>
                        </w:rPr>
                        <w:t>PCSK9</w:t>
                      </w:r>
                      <w:r w:rsidR="002930D3" w:rsidRPr="001166E2">
                        <w:rPr>
                          <w:sz w:val="20"/>
                          <w:u w:val="single"/>
                        </w:rPr>
                        <w:t xml:space="preserve"> injection</w:t>
                      </w:r>
                      <w:r w:rsidR="009427E0" w:rsidRPr="001166E2">
                        <w:rPr>
                          <w:sz w:val="20"/>
                          <w:u w:val="single"/>
                        </w:rPr>
                        <w:t>s and follow up</w:t>
                      </w:r>
                      <w:r w:rsidR="00627925" w:rsidRPr="001166E2">
                        <w:rPr>
                          <w:sz w:val="20"/>
                          <w:u w:val="single"/>
                        </w:rPr>
                        <w:t>:</w:t>
                      </w:r>
                    </w:p>
                    <w:p w:rsidR="00B07BB1" w:rsidRPr="001166E2" w:rsidRDefault="00B07BB1" w:rsidP="00D86C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</w:rPr>
                      </w:pPr>
                      <w:r w:rsidRPr="001166E2">
                        <w:rPr>
                          <w:sz w:val="20"/>
                        </w:rPr>
                        <w:t>These patients are usually high or very high CVD risk, has genetic dyslipidaemia and have comorbidities</w:t>
                      </w:r>
                    </w:p>
                    <w:p w:rsidR="00627925" w:rsidRPr="001166E2" w:rsidRDefault="00B07BB1" w:rsidP="00D86C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</w:rPr>
                      </w:pPr>
                      <w:r w:rsidRPr="001166E2">
                        <w:rPr>
                          <w:sz w:val="20"/>
                        </w:rPr>
                        <w:t>Edu</w:t>
                      </w:r>
                      <w:r w:rsidR="009427E0" w:rsidRPr="001166E2">
                        <w:rPr>
                          <w:sz w:val="20"/>
                        </w:rPr>
                        <w:t>cation and training and chance to observe injection technique. Trust has not signed up for the patient support programme.</w:t>
                      </w:r>
                    </w:p>
                    <w:p w:rsidR="00627925" w:rsidRPr="001166E2" w:rsidRDefault="009427E0" w:rsidP="00D86C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</w:rPr>
                      </w:pPr>
                      <w:r w:rsidRPr="001166E2">
                        <w:rPr>
                          <w:sz w:val="20"/>
                        </w:rPr>
                        <w:t>Chance to discuss possible side effects</w:t>
                      </w:r>
                      <w:r w:rsidR="00E14051" w:rsidRPr="001166E2">
                        <w:rPr>
                          <w:sz w:val="20"/>
                        </w:rPr>
                        <w:t>.</w:t>
                      </w:r>
                    </w:p>
                    <w:p w:rsidR="00E14051" w:rsidRPr="001166E2" w:rsidRDefault="00E14051" w:rsidP="0062792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1166E2">
                        <w:rPr>
                          <w:sz w:val="20"/>
                        </w:rPr>
                        <w:t>Review medications and medical history.</w:t>
                      </w:r>
                    </w:p>
                    <w:p w:rsidR="00B07BB1" w:rsidRPr="001166E2" w:rsidRDefault="00B07BB1" w:rsidP="0062792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1166E2">
                        <w:rPr>
                          <w:sz w:val="20"/>
                        </w:rPr>
                        <w:t>Need to assess compliance and benefit as PCSK9 MABs are high cost drugs</w:t>
                      </w:r>
                    </w:p>
                    <w:p w:rsidR="00824264" w:rsidRPr="001166E2" w:rsidRDefault="00824264" w:rsidP="008242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1166E2">
                        <w:rPr>
                          <w:sz w:val="20"/>
                        </w:rPr>
                        <w:t>Secondary care only prescription.</w:t>
                      </w:r>
                    </w:p>
                    <w:p w:rsidR="00824264" w:rsidRPr="001166E2" w:rsidRDefault="00824264" w:rsidP="00824264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bookmarkEnd w:id="1"/>
                    <w:p w:rsidR="00627925" w:rsidRPr="001166E2" w:rsidRDefault="00627925" w:rsidP="009427E0">
                      <w:pPr>
                        <w:ind w:left="36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3B2F" w:rsidRPr="00C63B2F" w:rsidRDefault="00C63B2F" w:rsidP="00C63B2F"/>
    <w:p w:rsidR="00C63B2F" w:rsidRPr="00C63B2F" w:rsidRDefault="00C63B2F" w:rsidP="00C63B2F"/>
    <w:p w:rsidR="00C63B2F" w:rsidRPr="00C63B2F" w:rsidRDefault="00C63B2F" w:rsidP="00C63B2F"/>
    <w:p w:rsidR="00C63B2F" w:rsidRPr="00C63B2F" w:rsidRDefault="00C63B2F" w:rsidP="00C63B2F"/>
    <w:p w:rsidR="00C63B2F" w:rsidRPr="00C63B2F" w:rsidRDefault="00C63B2F" w:rsidP="00C63B2F"/>
    <w:p w:rsidR="00C63B2F" w:rsidRPr="00C63B2F" w:rsidRDefault="001166E2" w:rsidP="00C63B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B4F406" wp14:editId="3E026CF0">
                <wp:simplePos x="0" y="0"/>
                <wp:positionH relativeFrom="column">
                  <wp:posOffset>-104140</wp:posOffset>
                </wp:positionH>
                <wp:positionV relativeFrom="paragraph">
                  <wp:posOffset>33655</wp:posOffset>
                </wp:positionV>
                <wp:extent cx="6900545" cy="2069465"/>
                <wp:effectExtent l="0" t="0" r="14605" b="260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0545" cy="206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C49" w:rsidRPr="001166E2" w:rsidRDefault="002A2C49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1166E2">
                              <w:rPr>
                                <w:sz w:val="20"/>
                                <w:u w:val="single"/>
                              </w:rPr>
                              <w:t xml:space="preserve">Benefits of </w:t>
                            </w:r>
                            <w:r w:rsidR="00C63B2F" w:rsidRPr="001166E2">
                              <w:rPr>
                                <w:sz w:val="20"/>
                                <w:u w:val="single"/>
                              </w:rPr>
                              <w:t>PCSK9</w:t>
                            </w:r>
                            <w:r w:rsidRPr="001166E2">
                              <w:rPr>
                                <w:sz w:val="20"/>
                                <w:u w:val="single"/>
                              </w:rPr>
                              <w:t xml:space="preserve"> injections</w:t>
                            </w:r>
                            <w:r w:rsidR="00A45BC2" w:rsidRPr="001166E2">
                              <w:rPr>
                                <w:sz w:val="20"/>
                                <w:u w:val="single"/>
                              </w:rPr>
                              <w:t xml:space="preserve"> (patients treated with these agents are high or very high cardiovascular risk patients)</w:t>
                            </w:r>
                            <w:r w:rsidRPr="001166E2">
                              <w:rPr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2A2C49" w:rsidRPr="001166E2" w:rsidRDefault="004E03F8" w:rsidP="002A2C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</w:rPr>
                            </w:pPr>
                            <w:r w:rsidRPr="001166E2">
                              <w:rPr>
                                <w:sz w:val="20"/>
                              </w:rPr>
                              <w:t>Lowers</w:t>
                            </w:r>
                            <w:r w:rsidR="004F2A7B" w:rsidRPr="001166E2">
                              <w:rPr>
                                <w:sz w:val="20"/>
                              </w:rPr>
                              <w:t xml:space="preserve"> LDL cholesterol by appro</w:t>
                            </w:r>
                            <w:r w:rsidR="00013A2B" w:rsidRPr="001166E2">
                              <w:rPr>
                                <w:sz w:val="20"/>
                              </w:rPr>
                              <w:t xml:space="preserve">ximately </w:t>
                            </w:r>
                            <w:r w:rsidR="004C31B6" w:rsidRPr="001166E2">
                              <w:rPr>
                                <w:sz w:val="20"/>
                              </w:rPr>
                              <w:t>50-60</w:t>
                            </w:r>
                            <w:r w:rsidR="00013A2B" w:rsidRPr="001166E2">
                              <w:rPr>
                                <w:sz w:val="20"/>
                              </w:rPr>
                              <w:t>% in those also treated with a statin.</w:t>
                            </w:r>
                          </w:p>
                          <w:p w:rsidR="00013A2B" w:rsidRPr="001166E2" w:rsidRDefault="00013A2B" w:rsidP="002A2C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</w:rPr>
                            </w:pPr>
                            <w:r w:rsidRPr="001166E2">
                              <w:rPr>
                                <w:sz w:val="20"/>
                              </w:rPr>
                              <w:t xml:space="preserve">Lowers LDL cholesterol by approximately 40-50% in those who take solely the </w:t>
                            </w:r>
                            <w:r w:rsidR="00B95BD0" w:rsidRPr="001166E2">
                              <w:rPr>
                                <w:sz w:val="20"/>
                              </w:rPr>
                              <w:t xml:space="preserve">PCSK9 </w:t>
                            </w:r>
                            <w:r w:rsidRPr="001166E2">
                              <w:rPr>
                                <w:sz w:val="20"/>
                              </w:rPr>
                              <w:t>injections.</w:t>
                            </w:r>
                          </w:p>
                          <w:p w:rsidR="004C31B6" w:rsidRPr="001166E2" w:rsidRDefault="004C31B6" w:rsidP="002A2C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</w:rPr>
                            </w:pPr>
                            <w:r w:rsidRPr="001166E2">
                              <w:rPr>
                                <w:sz w:val="20"/>
                              </w:rPr>
                              <w:t>Lowering LDL cholesterol by 1 mmol/L reduce</w:t>
                            </w:r>
                            <w:r w:rsidR="0028078E" w:rsidRPr="001166E2">
                              <w:rPr>
                                <w:sz w:val="20"/>
                              </w:rPr>
                              <w:t>s</w:t>
                            </w:r>
                            <w:r w:rsidRPr="001166E2">
                              <w:rPr>
                                <w:sz w:val="20"/>
                              </w:rPr>
                              <w:t xml:space="preserve"> atherosclerotic cardiovascular risk by 22% both primary and secondary prevention.</w:t>
                            </w:r>
                          </w:p>
                          <w:p w:rsidR="004C31B6" w:rsidRPr="001166E2" w:rsidRDefault="004C31B6" w:rsidP="002A2C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</w:rPr>
                            </w:pPr>
                            <w:r w:rsidRPr="001166E2">
                              <w:rPr>
                                <w:sz w:val="20"/>
                              </w:rPr>
                              <w:t>Lowers lipoprotein (a) by ~25%.</w:t>
                            </w:r>
                          </w:p>
                          <w:p w:rsidR="00013A2B" w:rsidRPr="001166E2" w:rsidRDefault="00013A2B" w:rsidP="00E967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</w:rPr>
                            </w:pPr>
                            <w:r w:rsidRPr="001166E2">
                              <w:rPr>
                                <w:sz w:val="20"/>
                              </w:rPr>
                              <w:t xml:space="preserve">Odyssey outcomes trial – treating with alirocumab resulted in a lower incidence of recurrent ischaemic cardiovascular events compared to placebo in those patients who have had a previous </w:t>
                            </w:r>
                            <w:r w:rsidR="00B95BD0" w:rsidRPr="001166E2">
                              <w:rPr>
                                <w:sz w:val="20"/>
                              </w:rPr>
                              <w:t xml:space="preserve">cardiovascular </w:t>
                            </w:r>
                            <w:r w:rsidRPr="001166E2">
                              <w:rPr>
                                <w:sz w:val="20"/>
                              </w:rPr>
                              <w:t>event and high cholesterol.</w:t>
                            </w:r>
                            <w:r w:rsidR="00E96770" w:rsidRPr="001166E2">
                              <w:rPr>
                                <w:sz w:val="20"/>
                              </w:rPr>
                              <w:t xml:space="preserve"> Inhibition of PCSK9 </w:t>
                            </w:r>
                            <w:r w:rsidR="00A45BC2" w:rsidRPr="001166E2">
                              <w:rPr>
                                <w:sz w:val="20"/>
                              </w:rPr>
                              <w:t xml:space="preserve">Monoclonal antibodies </w:t>
                            </w:r>
                            <w:r w:rsidR="00E96770" w:rsidRPr="001166E2">
                              <w:rPr>
                                <w:sz w:val="20"/>
                              </w:rPr>
                              <w:t xml:space="preserve">on a background of statin therapy reduced the risk of cardiovascular events significantly, both </w:t>
                            </w:r>
                            <w:r w:rsidR="00474A88" w:rsidRPr="001166E2">
                              <w:rPr>
                                <w:sz w:val="20"/>
                              </w:rPr>
                              <w:t xml:space="preserve">in </w:t>
                            </w:r>
                            <w:r w:rsidR="00E96770" w:rsidRPr="001166E2">
                              <w:rPr>
                                <w:sz w:val="20"/>
                              </w:rPr>
                              <w:t xml:space="preserve">primary prevention (SPIRE study) and </w:t>
                            </w:r>
                            <w:r w:rsidR="00474A88" w:rsidRPr="001166E2">
                              <w:rPr>
                                <w:sz w:val="20"/>
                              </w:rPr>
                              <w:t xml:space="preserve">in </w:t>
                            </w:r>
                            <w:r w:rsidR="00E96770" w:rsidRPr="001166E2">
                              <w:rPr>
                                <w:sz w:val="20"/>
                              </w:rPr>
                              <w:t xml:space="preserve">secondary prevention (FOURIER and SPIRE studies). </w:t>
                            </w:r>
                          </w:p>
                          <w:p w:rsidR="00A45BC2" w:rsidRPr="001166E2" w:rsidRDefault="00A45BC2" w:rsidP="0028078E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8.2pt;margin-top:2.65pt;width:543.35pt;height:1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">
                <v:textbox>
                  <w:txbxContent>
                    <w:p w:rsidR="002A2C49" w:rsidRPr="001166E2" w:rsidRDefault="002A2C49">
                      <w:pPr>
                        <w:rPr>
                          <w:sz w:val="20"/>
                          <w:u w:val="single"/>
                        </w:rPr>
                      </w:pPr>
                      <w:r w:rsidRPr="001166E2">
                        <w:rPr>
                          <w:sz w:val="20"/>
                          <w:u w:val="single"/>
                        </w:rPr>
                        <w:t xml:space="preserve">Benefits of </w:t>
                      </w:r>
                      <w:r w:rsidR="00C63B2F" w:rsidRPr="001166E2">
                        <w:rPr>
                          <w:sz w:val="20"/>
                          <w:u w:val="single"/>
                        </w:rPr>
                        <w:t>PCSK9</w:t>
                      </w:r>
                      <w:r w:rsidRPr="001166E2">
                        <w:rPr>
                          <w:sz w:val="20"/>
                          <w:u w:val="single"/>
                        </w:rPr>
                        <w:t xml:space="preserve"> injections</w:t>
                      </w:r>
                      <w:r w:rsidR="00A45BC2" w:rsidRPr="001166E2">
                        <w:rPr>
                          <w:sz w:val="20"/>
                          <w:u w:val="single"/>
                        </w:rPr>
                        <w:t xml:space="preserve"> (patients treated with these agents are high or very high cardiovascular risk patients)</w:t>
                      </w:r>
                      <w:r w:rsidRPr="001166E2">
                        <w:rPr>
                          <w:sz w:val="20"/>
                          <w:u w:val="single"/>
                        </w:rPr>
                        <w:t>:</w:t>
                      </w:r>
                    </w:p>
                    <w:p w:rsidR="002A2C49" w:rsidRPr="001166E2" w:rsidRDefault="004E03F8" w:rsidP="002A2C4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</w:rPr>
                      </w:pPr>
                      <w:r w:rsidRPr="001166E2">
                        <w:rPr>
                          <w:sz w:val="20"/>
                        </w:rPr>
                        <w:t>Lowers</w:t>
                      </w:r>
                      <w:r w:rsidR="004F2A7B" w:rsidRPr="001166E2">
                        <w:rPr>
                          <w:sz w:val="20"/>
                        </w:rPr>
                        <w:t xml:space="preserve"> LDL cholesterol by appro</w:t>
                      </w:r>
                      <w:r w:rsidR="00013A2B" w:rsidRPr="001166E2">
                        <w:rPr>
                          <w:sz w:val="20"/>
                        </w:rPr>
                        <w:t xml:space="preserve">ximately </w:t>
                      </w:r>
                      <w:r w:rsidR="004C31B6" w:rsidRPr="001166E2">
                        <w:rPr>
                          <w:sz w:val="20"/>
                        </w:rPr>
                        <w:t>50-60</w:t>
                      </w:r>
                      <w:r w:rsidR="00013A2B" w:rsidRPr="001166E2">
                        <w:rPr>
                          <w:sz w:val="20"/>
                        </w:rPr>
                        <w:t>% in those also treated with a statin.</w:t>
                      </w:r>
                    </w:p>
                    <w:p w:rsidR="00013A2B" w:rsidRPr="001166E2" w:rsidRDefault="00013A2B" w:rsidP="002A2C4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</w:rPr>
                      </w:pPr>
                      <w:r w:rsidRPr="001166E2">
                        <w:rPr>
                          <w:sz w:val="20"/>
                        </w:rPr>
                        <w:t xml:space="preserve">Lowers LDL cholesterol by approximately 40-50% in those who take solely the </w:t>
                      </w:r>
                      <w:r w:rsidR="00B95BD0" w:rsidRPr="001166E2">
                        <w:rPr>
                          <w:sz w:val="20"/>
                        </w:rPr>
                        <w:t xml:space="preserve">PCSK9 </w:t>
                      </w:r>
                      <w:r w:rsidRPr="001166E2">
                        <w:rPr>
                          <w:sz w:val="20"/>
                        </w:rPr>
                        <w:t>injections.</w:t>
                      </w:r>
                    </w:p>
                    <w:p w:rsidR="004C31B6" w:rsidRPr="001166E2" w:rsidRDefault="004C31B6" w:rsidP="002A2C4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</w:rPr>
                      </w:pPr>
                      <w:r w:rsidRPr="001166E2">
                        <w:rPr>
                          <w:sz w:val="20"/>
                        </w:rPr>
                        <w:t>Lowering LDL cholesterol by 1 mmol/L reduce</w:t>
                      </w:r>
                      <w:r w:rsidR="0028078E" w:rsidRPr="001166E2">
                        <w:rPr>
                          <w:sz w:val="20"/>
                        </w:rPr>
                        <w:t>s</w:t>
                      </w:r>
                      <w:r w:rsidRPr="001166E2">
                        <w:rPr>
                          <w:sz w:val="20"/>
                        </w:rPr>
                        <w:t xml:space="preserve"> atherosclerotic cardiovascular risk by 22% both primary and secondary prevention.</w:t>
                      </w:r>
                    </w:p>
                    <w:p w:rsidR="004C31B6" w:rsidRPr="001166E2" w:rsidRDefault="004C31B6" w:rsidP="002A2C4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</w:rPr>
                      </w:pPr>
                      <w:r w:rsidRPr="001166E2">
                        <w:rPr>
                          <w:sz w:val="20"/>
                        </w:rPr>
                        <w:t>Lowers lipoprotein (a) by ~25%.</w:t>
                      </w:r>
                    </w:p>
                    <w:p w:rsidR="00013A2B" w:rsidRPr="001166E2" w:rsidRDefault="00013A2B" w:rsidP="00E967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</w:rPr>
                      </w:pPr>
                      <w:r w:rsidRPr="001166E2">
                        <w:rPr>
                          <w:sz w:val="20"/>
                        </w:rPr>
                        <w:t xml:space="preserve">Odyssey outcomes trial – treating with alirocumab resulted in a lower incidence of recurrent ischaemic cardiovascular events compared to placebo in those patients who have had a previous </w:t>
                      </w:r>
                      <w:r w:rsidR="00B95BD0" w:rsidRPr="001166E2">
                        <w:rPr>
                          <w:sz w:val="20"/>
                        </w:rPr>
                        <w:t xml:space="preserve">cardiovascular </w:t>
                      </w:r>
                      <w:r w:rsidRPr="001166E2">
                        <w:rPr>
                          <w:sz w:val="20"/>
                        </w:rPr>
                        <w:t>event and high cholesterol.</w:t>
                      </w:r>
                      <w:r w:rsidR="00E96770" w:rsidRPr="001166E2">
                        <w:rPr>
                          <w:sz w:val="20"/>
                        </w:rPr>
                        <w:t xml:space="preserve"> Inhibition of PCSK9 </w:t>
                      </w:r>
                      <w:r w:rsidR="00A45BC2" w:rsidRPr="001166E2">
                        <w:rPr>
                          <w:sz w:val="20"/>
                        </w:rPr>
                        <w:t xml:space="preserve">Monoclonal antibodies </w:t>
                      </w:r>
                      <w:r w:rsidR="00E96770" w:rsidRPr="001166E2">
                        <w:rPr>
                          <w:sz w:val="20"/>
                        </w:rPr>
                        <w:t xml:space="preserve">on a background of statin therapy reduced the risk of cardiovascular events significantly, both </w:t>
                      </w:r>
                      <w:r w:rsidR="00474A88" w:rsidRPr="001166E2">
                        <w:rPr>
                          <w:sz w:val="20"/>
                        </w:rPr>
                        <w:t xml:space="preserve">in </w:t>
                      </w:r>
                      <w:r w:rsidR="00E96770" w:rsidRPr="001166E2">
                        <w:rPr>
                          <w:sz w:val="20"/>
                        </w:rPr>
                        <w:t xml:space="preserve">primary prevention (SPIRE study) and </w:t>
                      </w:r>
                      <w:r w:rsidR="00474A88" w:rsidRPr="001166E2">
                        <w:rPr>
                          <w:sz w:val="20"/>
                        </w:rPr>
                        <w:t xml:space="preserve">in </w:t>
                      </w:r>
                      <w:r w:rsidR="00E96770" w:rsidRPr="001166E2">
                        <w:rPr>
                          <w:sz w:val="20"/>
                        </w:rPr>
                        <w:t xml:space="preserve">secondary prevention (FOURIER and SPIRE studies). </w:t>
                      </w:r>
                    </w:p>
                    <w:p w:rsidR="00A45BC2" w:rsidRPr="001166E2" w:rsidRDefault="00A45BC2" w:rsidP="0028078E">
                      <w:pPr>
                        <w:pStyle w:val="ListParagraph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3B2F" w:rsidRDefault="00C63B2F" w:rsidP="00C63B2F"/>
    <w:p w:rsidR="00F25F31" w:rsidRDefault="00F25F31" w:rsidP="00C63B2F">
      <w:pPr>
        <w:jc w:val="right"/>
      </w:pPr>
    </w:p>
    <w:p w:rsidR="00C63B2F" w:rsidRDefault="00C63B2F" w:rsidP="00C63B2F"/>
    <w:p w:rsidR="00C63B2F" w:rsidRPr="00C63B2F" w:rsidRDefault="00013A2B" w:rsidP="00C63B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EED6EC" wp14:editId="1FB7D668">
                <wp:simplePos x="0" y="0"/>
                <wp:positionH relativeFrom="column">
                  <wp:posOffset>-109220</wp:posOffset>
                </wp:positionH>
                <wp:positionV relativeFrom="paragraph">
                  <wp:posOffset>921280</wp:posOffset>
                </wp:positionV>
                <wp:extent cx="6909435" cy="1710418"/>
                <wp:effectExtent l="0" t="0" r="24765" b="234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9435" cy="1710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B2F" w:rsidRPr="001166E2" w:rsidRDefault="00C63B2F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1166E2">
                              <w:rPr>
                                <w:sz w:val="20"/>
                                <w:u w:val="single"/>
                              </w:rPr>
                              <w:t>Possible side effects from PCSK9 inhibitors</w:t>
                            </w:r>
                            <w:r w:rsidR="00B07BB1" w:rsidRPr="001166E2">
                              <w:rPr>
                                <w:sz w:val="20"/>
                                <w:u w:val="single"/>
                              </w:rPr>
                              <w:t xml:space="preserve"> (generally very similar for the two PCSK9 MABs licensed)</w:t>
                            </w:r>
                            <w:r w:rsidRPr="001166E2">
                              <w:rPr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4E03F8" w:rsidRPr="001166E2" w:rsidRDefault="004E03F8" w:rsidP="00C63B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 w:rsidRPr="001166E2">
                              <w:rPr>
                                <w:sz w:val="20"/>
                              </w:rPr>
                              <w:t>Injection site reactions (bruising, bleeding) – 3.3% (</w:t>
                            </w:r>
                            <w:r w:rsidR="00DF1D8D" w:rsidRPr="001166E2">
                              <w:rPr>
                                <w:sz w:val="20"/>
                              </w:rPr>
                              <w:t xml:space="preserve"> evolocumab </w:t>
                            </w:r>
                            <w:r w:rsidRPr="001166E2">
                              <w:rPr>
                                <w:sz w:val="20"/>
                              </w:rPr>
                              <w:t>PROFICIO study)</w:t>
                            </w:r>
                          </w:p>
                          <w:p w:rsidR="00C63B2F" w:rsidRPr="001166E2" w:rsidRDefault="004E03F8" w:rsidP="004E03F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u w:val="single"/>
                              </w:rPr>
                            </w:pPr>
                            <w:r w:rsidRPr="001166E2">
                              <w:rPr>
                                <w:sz w:val="20"/>
                              </w:rPr>
                              <w:t>‘Flu like’ symptoms</w:t>
                            </w:r>
                            <w:r w:rsidR="00DF1D8D" w:rsidRPr="001166E2">
                              <w:rPr>
                                <w:sz w:val="20"/>
                              </w:rPr>
                              <w:t>/influenza 5.9% (alirocumab, similar compared to control group 4.9%)</w:t>
                            </w:r>
                            <w:r w:rsidRPr="001166E2">
                              <w:rPr>
                                <w:sz w:val="20"/>
                              </w:rPr>
                              <w:t>, nasopharyngitis - 6%</w:t>
                            </w:r>
                            <w:r w:rsidR="00DF1D8D" w:rsidRPr="001166E2">
                              <w:rPr>
                                <w:sz w:val="20"/>
                              </w:rPr>
                              <w:t xml:space="preserve"> (evolocumab PROFICIO study similar to control group 5%)</w:t>
                            </w:r>
                            <w:r w:rsidRPr="001166E2">
                              <w:rPr>
                                <w:sz w:val="20"/>
                              </w:rPr>
                              <w:t>, upper respiratory tract infections - 3% (</w:t>
                            </w:r>
                            <w:r w:rsidR="00DF1D8D" w:rsidRPr="001166E2">
                              <w:rPr>
                                <w:sz w:val="20"/>
                              </w:rPr>
                              <w:t xml:space="preserve">evolocumab </w:t>
                            </w:r>
                            <w:r w:rsidRPr="001166E2">
                              <w:rPr>
                                <w:sz w:val="20"/>
                              </w:rPr>
                              <w:t>PROFICIO study</w:t>
                            </w:r>
                            <w:r w:rsidR="00DF1D8D" w:rsidRPr="001166E2">
                              <w:rPr>
                                <w:sz w:val="20"/>
                              </w:rPr>
                              <w:t xml:space="preserve"> similar to control group 3%</w:t>
                            </w:r>
                            <w:r w:rsidRPr="001166E2"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4E03F8" w:rsidRPr="001166E2" w:rsidRDefault="004E03F8" w:rsidP="00C63B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u w:val="single"/>
                              </w:rPr>
                            </w:pPr>
                            <w:r w:rsidRPr="001166E2">
                              <w:rPr>
                                <w:sz w:val="20"/>
                              </w:rPr>
                              <w:t>Headache – 3% (</w:t>
                            </w:r>
                            <w:r w:rsidR="00624367" w:rsidRPr="001166E2">
                              <w:rPr>
                                <w:sz w:val="20"/>
                              </w:rPr>
                              <w:t xml:space="preserve">evolocumab </w:t>
                            </w:r>
                            <w:r w:rsidRPr="001166E2">
                              <w:rPr>
                                <w:sz w:val="20"/>
                              </w:rPr>
                              <w:t>PROFICIO study)</w:t>
                            </w:r>
                          </w:p>
                          <w:p w:rsidR="004E03F8" w:rsidRPr="001166E2" w:rsidRDefault="004E03F8" w:rsidP="00C63B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u w:val="single"/>
                              </w:rPr>
                            </w:pPr>
                            <w:r w:rsidRPr="001166E2">
                              <w:rPr>
                                <w:sz w:val="20"/>
                              </w:rPr>
                              <w:t>Back pain – 3% (</w:t>
                            </w:r>
                            <w:r w:rsidR="00624367" w:rsidRPr="001166E2">
                              <w:rPr>
                                <w:sz w:val="20"/>
                              </w:rPr>
                              <w:t xml:space="preserve">evolocumab </w:t>
                            </w:r>
                            <w:r w:rsidRPr="001166E2">
                              <w:rPr>
                                <w:sz w:val="20"/>
                              </w:rPr>
                              <w:t>PROFICIO study)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8.6pt;margin-top:72.55pt;width:544.05pt;height:13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" strokecolor="black [3213]">
                <v:textbox>
                  <w:txbxContent>
                    <w:p w:rsidR="00C63B2F" w:rsidRPr="001166E2" w:rsidRDefault="00C63B2F">
                      <w:pPr>
                        <w:rPr>
                          <w:sz w:val="20"/>
                          <w:u w:val="single"/>
                        </w:rPr>
                      </w:pPr>
                      <w:r w:rsidRPr="001166E2">
                        <w:rPr>
                          <w:sz w:val="20"/>
                          <w:u w:val="single"/>
                        </w:rPr>
                        <w:t>Possible side effects from PCSK9 inhibitors</w:t>
                      </w:r>
                      <w:r w:rsidR="00B07BB1" w:rsidRPr="001166E2">
                        <w:rPr>
                          <w:sz w:val="20"/>
                          <w:u w:val="single"/>
                        </w:rPr>
                        <w:t xml:space="preserve"> (generally very similar for the two PCSK9 MABs licensed)</w:t>
                      </w:r>
                      <w:r w:rsidRPr="001166E2">
                        <w:rPr>
                          <w:sz w:val="20"/>
                          <w:u w:val="single"/>
                        </w:rPr>
                        <w:t>:</w:t>
                      </w:r>
                    </w:p>
                    <w:p w:rsidR="004E03F8" w:rsidRPr="001166E2" w:rsidRDefault="004E03F8" w:rsidP="00C63B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 w:rsidRPr="001166E2">
                        <w:rPr>
                          <w:sz w:val="20"/>
                        </w:rPr>
                        <w:t>Injection site reactions (bruising, bleeding) – 3.3% (</w:t>
                      </w:r>
                      <w:r w:rsidR="00DF1D8D" w:rsidRPr="001166E2">
                        <w:rPr>
                          <w:sz w:val="20"/>
                        </w:rPr>
                        <w:t xml:space="preserve"> evolocumab </w:t>
                      </w:r>
                      <w:r w:rsidRPr="001166E2">
                        <w:rPr>
                          <w:sz w:val="20"/>
                        </w:rPr>
                        <w:t>PROFICIO study)</w:t>
                      </w:r>
                    </w:p>
                    <w:p w:rsidR="00C63B2F" w:rsidRPr="001166E2" w:rsidRDefault="004E03F8" w:rsidP="004E03F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u w:val="single"/>
                        </w:rPr>
                      </w:pPr>
                      <w:r w:rsidRPr="001166E2">
                        <w:rPr>
                          <w:sz w:val="20"/>
                        </w:rPr>
                        <w:t>‘Flu like’ symptoms</w:t>
                      </w:r>
                      <w:r w:rsidR="00DF1D8D" w:rsidRPr="001166E2">
                        <w:rPr>
                          <w:sz w:val="20"/>
                        </w:rPr>
                        <w:t>/influenza 5.9% (alirocumab, similar compared to control group 4.9%)</w:t>
                      </w:r>
                      <w:r w:rsidRPr="001166E2">
                        <w:rPr>
                          <w:sz w:val="20"/>
                        </w:rPr>
                        <w:t>, nasopharyngitis - 6%</w:t>
                      </w:r>
                      <w:r w:rsidR="00DF1D8D" w:rsidRPr="001166E2">
                        <w:rPr>
                          <w:sz w:val="20"/>
                        </w:rPr>
                        <w:t xml:space="preserve"> (evolocumab PROFICIO study similar to control group 5%)</w:t>
                      </w:r>
                      <w:r w:rsidRPr="001166E2">
                        <w:rPr>
                          <w:sz w:val="20"/>
                        </w:rPr>
                        <w:t>, upper respiratory tract infections - 3% (</w:t>
                      </w:r>
                      <w:r w:rsidR="00DF1D8D" w:rsidRPr="001166E2">
                        <w:rPr>
                          <w:sz w:val="20"/>
                        </w:rPr>
                        <w:t xml:space="preserve">evolocumab </w:t>
                      </w:r>
                      <w:r w:rsidRPr="001166E2">
                        <w:rPr>
                          <w:sz w:val="20"/>
                        </w:rPr>
                        <w:t>PROFICIO study</w:t>
                      </w:r>
                      <w:r w:rsidR="00DF1D8D" w:rsidRPr="001166E2">
                        <w:rPr>
                          <w:sz w:val="20"/>
                        </w:rPr>
                        <w:t xml:space="preserve"> similar to control group 3%</w:t>
                      </w:r>
                      <w:r w:rsidRPr="001166E2">
                        <w:rPr>
                          <w:sz w:val="20"/>
                        </w:rPr>
                        <w:t>)</w:t>
                      </w:r>
                    </w:p>
                    <w:p w:rsidR="004E03F8" w:rsidRPr="001166E2" w:rsidRDefault="004E03F8" w:rsidP="00C63B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u w:val="single"/>
                        </w:rPr>
                      </w:pPr>
                      <w:r w:rsidRPr="001166E2">
                        <w:rPr>
                          <w:sz w:val="20"/>
                        </w:rPr>
                        <w:t>Headache – 3% (</w:t>
                      </w:r>
                      <w:r w:rsidR="00624367" w:rsidRPr="001166E2">
                        <w:rPr>
                          <w:sz w:val="20"/>
                        </w:rPr>
                        <w:t xml:space="preserve">evolocumab </w:t>
                      </w:r>
                      <w:r w:rsidRPr="001166E2">
                        <w:rPr>
                          <w:sz w:val="20"/>
                        </w:rPr>
                        <w:t>PROFICIO study)</w:t>
                      </w:r>
                    </w:p>
                    <w:p w:rsidR="004E03F8" w:rsidRPr="001166E2" w:rsidRDefault="004E03F8" w:rsidP="00C63B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u w:val="single"/>
                        </w:rPr>
                      </w:pPr>
                      <w:r w:rsidRPr="001166E2">
                        <w:rPr>
                          <w:sz w:val="20"/>
                        </w:rPr>
                        <w:t>Back pain – 3% (</w:t>
                      </w:r>
                      <w:r w:rsidR="00624367" w:rsidRPr="001166E2">
                        <w:rPr>
                          <w:sz w:val="20"/>
                        </w:rPr>
                        <w:t xml:space="preserve">evolocumab </w:t>
                      </w:r>
                      <w:r w:rsidRPr="001166E2">
                        <w:rPr>
                          <w:sz w:val="20"/>
                        </w:rPr>
                        <w:t>PROFICIO study)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3B2F" w:rsidRPr="00C63B2F" w:rsidSect="006279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8C" w:rsidRDefault="0077628C" w:rsidP="0077628C">
      <w:pPr>
        <w:spacing w:after="0" w:line="240" w:lineRule="auto"/>
      </w:pPr>
      <w:r>
        <w:separator/>
      </w:r>
    </w:p>
  </w:endnote>
  <w:endnote w:type="continuationSeparator" w:id="0">
    <w:p w:rsidR="0077628C" w:rsidRDefault="0077628C" w:rsidP="0077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5D6" w:rsidRDefault="006E65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5D6" w:rsidRDefault="006E65D6" w:rsidP="006E65D6">
    <w:pPr>
      <w:pStyle w:val="Footer"/>
    </w:pPr>
    <w:r>
      <w:t>Contact details:</w:t>
    </w:r>
  </w:p>
  <w:p w:rsidR="006E65D6" w:rsidRDefault="006E65D6" w:rsidP="006E65D6">
    <w:pPr>
      <w:pStyle w:val="Footer"/>
    </w:pPr>
    <w:r>
      <w:t xml:space="preserve"> Kirsty Nicholson, Lipid Clinical Specialist Nurse, 0161 276 8946 Kirsty.Nicholson@mft.nhs.uk </w:t>
    </w:r>
  </w:p>
  <w:p w:rsidR="0077628C" w:rsidRDefault="006E65D6" w:rsidP="006E65D6">
    <w:pPr>
      <w:pStyle w:val="Footer"/>
    </w:pPr>
    <w:r>
      <w:t>Dr Handrean Soran 0161 276 4066/4443 Handrean.Soran@mft.nhs.uk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5D6" w:rsidRDefault="006E65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8C" w:rsidRDefault="0077628C" w:rsidP="0077628C">
      <w:pPr>
        <w:spacing w:after="0" w:line="240" w:lineRule="auto"/>
      </w:pPr>
      <w:r>
        <w:separator/>
      </w:r>
    </w:p>
  </w:footnote>
  <w:footnote w:type="continuationSeparator" w:id="0">
    <w:p w:rsidR="0077628C" w:rsidRDefault="0077628C" w:rsidP="00776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5D6" w:rsidRDefault="006E65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D43" w:rsidRDefault="00CB0D43" w:rsidP="00CB0D43">
    <w:pPr>
      <w:pStyle w:val="Header"/>
      <w:jc w:val="right"/>
    </w:pPr>
    <w:r>
      <w:rPr>
        <w:noProof/>
        <w:lang w:eastAsia="en-GB"/>
      </w:rPr>
      <w:drawing>
        <wp:inline distT="0" distB="0" distL="0" distR="0" wp14:anchorId="6E42E859" wp14:editId="17D883B6">
          <wp:extent cx="1433830" cy="439420"/>
          <wp:effectExtent l="0" t="0" r="0" b="0"/>
          <wp:docPr id="1" name="Picture 1" descr="cid:image001.png@01D564CC.E73602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id:image001.png@01D564CC.E736020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5D6" w:rsidRDefault="006E65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5894"/>
    <w:multiLevelType w:val="hybridMultilevel"/>
    <w:tmpl w:val="DAC6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566BF"/>
    <w:multiLevelType w:val="hybridMultilevel"/>
    <w:tmpl w:val="08145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24FF9"/>
    <w:multiLevelType w:val="hybridMultilevel"/>
    <w:tmpl w:val="B8A05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F2432"/>
    <w:multiLevelType w:val="hybridMultilevel"/>
    <w:tmpl w:val="A246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65A6B"/>
    <w:multiLevelType w:val="hybridMultilevel"/>
    <w:tmpl w:val="FE80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E6B20"/>
    <w:multiLevelType w:val="hybridMultilevel"/>
    <w:tmpl w:val="09A41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5A"/>
    <w:rsid w:val="00013A2B"/>
    <w:rsid w:val="00074957"/>
    <w:rsid w:val="00105192"/>
    <w:rsid w:val="001166E2"/>
    <w:rsid w:val="001551AC"/>
    <w:rsid w:val="00230DB9"/>
    <w:rsid w:val="0028078E"/>
    <w:rsid w:val="002930D3"/>
    <w:rsid w:val="002A2C49"/>
    <w:rsid w:val="003C5CC2"/>
    <w:rsid w:val="003D1A18"/>
    <w:rsid w:val="004262C1"/>
    <w:rsid w:val="00473297"/>
    <w:rsid w:val="00474A88"/>
    <w:rsid w:val="00496758"/>
    <w:rsid w:val="004C31B6"/>
    <w:rsid w:val="004E03F8"/>
    <w:rsid w:val="004F2A7B"/>
    <w:rsid w:val="0055477E"/>
    <w:rsid w:val="005576C4"/>
    <w:rsid w:val="00624367"/>
    <w:rsid w:val="00625FFE"/>
    <w:rsid w:val="00627925"/>
    <w:rsid w:val="00697331"/>
    <w:rsid w:val="006E65D6"/>
    <w:rsid w:val="0077628C"/>
    <w:rsid w:val="00824264"/>
    <w:rsid w:val="008D37C3"/>
    <w:rsid w:val="008E66E3"/>
    <w:rsid w:val="009427E0"/>
    <w:rsid w:val="00A45BC2"/>
    <w:rsid w:val="00A61AA3"/>
    <w:rsid w:val="00A61DC2"/>
    <w:rsid w:val="00A86079"/>
    <w:rsid w:val="00AF1366"/>
    <w:rsid w:val="00B07BB1"/>
    <w:rsid w:val="00B95BD0"/>
    <w:rsid w:val="00C63B2F"/>
    <w:rsid w:val="00C76C04"/>
    <w:rsid w:val="00CB0D43"/>
    <w:rsid w:val="00D86CC6"/>
    <w:rsid w:val="00DF1D8D"/>
    <w:rsid w:val="00E14051"/>
    <w:rsid w:val="00E2441E"/>
    <w:rsid w:val="00E3140E"/>
    <w:rsid w:val="00E90BE8"/>
    <w:rsid w:val="00E96770"/>
    <w:rsid w:val="00EC4F81"/>
    <w:rsid w:val="00F23571"/>
    <w:rsid w:val="00F25F31"/>
    <w:rsid w:val="00F45552"/>
    <w:rsid w:val="00F80EF9"/>
    <w:rsid w:val="00F83C81"/>
    <w:rsid w:val="00F8555A"/>
    <w:rsid w:val="00F8614E"/>
    <w:rsid w:val="00FC5822"/>
    <w:rsid w:val="00FE7050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6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28C"/>
  </w:style>
  <w:style w:type="paragraph" w:styleId="Footer">
    <w:name w:val="footer"/>
    <w:basedOn w:val="Normal"/>
    <w:link w:val="FooterChar"/>
    <w:uiPriority w:val="99"/>
    <w:unhideWhenUsed/>
    <w:rsid w:val="00776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28C"/>
  </w:style>
  <w:style w:type="character" w:styleId="CommentReference">
    <w:name w:val="annotation reference"/>
    <w:basedOn w:val="DefaultParagraphFont"/>
    <w:uiPriority w:val="99"/>
    <w:semiHidden/>
    <w:unhideWhenUsed/>
    <w:rsid w:val="003C5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C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6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28C"/>
  </w:style>
  <w:style w:type="paragraph" w:styleId="Footer">
    <w:name w:val="footer"/>
    <w:basedOn w:val="Normal"/>
    <w:link w:val="FooterChar"/>
    <w:uiPriority w:val="99"/>
    <w:unhideWhenUsed/>
    <w:rsid w:val="00776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28C"/>
  </w:style>
  <w:style w:type="character" w:styleId="CommentReference">
    <w:name w:val="annotation reference"/>
    <w:basedOn w:val="DefaultParagraphFont"/>
    <w:uiPriority w:val="99"/>
    <w:semiHidden/>
    <w:unhideWhenUsed/>
    <w:rsid w:val="003C5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C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0821.2BF6B5E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0A51E-D729-4DC8-9550-0F8664B9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 Wendy Maria (R0A) Manchester University NHS FT</dc:creator>
  <cp:lastModifiedBy>Soran Handrean (R0A) Manchester University NHS FT</cp:lastModifiedBy>
  <cp:revision>9</cp:revision>
  <dcterms:created xsi:type="dcterms:W3CDTF">2020-04-01T10:08:00Z</dcterms:created>
  <dcterms:modified xsi:type="dcterms:W3CDTF">2020-04-01T14:39:00Z</dcterms:modified>
</cp:coreProperties>
</file>