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63" w:rsidRPr="00487A63" w:rsidRDefault="00487A63" w:rsidP="00487A63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GoBack"/>
      <w:bookmarkEnd w:id="0"/>
      <w:r w:rsidRPr="00487A63">
        <w:rPr>
          <w:rFonts w:ascii="Arial" w:hAnsi="Arial" w:cs="Arial"/>
          <w:b/>
          <w:bCs/>
          <w:sz w:val="28"/>
          <w:szCs w:val="28"/>
          <w:lang w:val="en-GB"/>
        </w:rPr>
        <w:t>12</w:t>
      </w:r>
      <w:r w:rsidRPr="00487A63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Pr="00487A63">
        <w:rPr>
          <w:rFonts w:ascii="Arial" w:hAnsi="Arial" w:cs="Arial"/>
          <w:b/>
          <w:bCs/>
          <w:sz w:val="28"/>
          <w:szCs w:val="28"/>
          <w:lang w:val="en-GB"/>
        </w:rPr>
        <w:t xml:space="preserve"> Annual Lipoprotein Apheresis Conference</w:t>
      </w:r>
    </w:p>
    <w:p w:rsidR="00487A63" w:rsidRPr="00487A63" w:rsidRDefault="00487A63" w:rsidP="00487A63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487A63">
        <w:rPr>
          <w:rFonts w:ascii="Arial" w:hAnsi="Arial" w:cs="Arial"/>
          <w:b/>
          <w:bCs/>
          <w:sz w:val="28"/>
          <w:szCs w:val="28"/>
          <w:lang w:val="en-GB"/>
        </w:rPr>
        <w:t>STaR Centre</w:t>
      </w:r>
    </w:p>
    <w:p w:rsidR="00487A63" w:rsidRPr="00487A63" w:rsidRDefault="00487A63" w:rsidP="00487A63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487A63">
        <w:rPr>
          <w:rFonts w:ascii="Arial" w:hAnsi="Arial" w:cs="Arial"/>
          <w:b/>
          <w:bCs/>
          <w:sz w:val="28"/>
          <w:szCs w:val="28"/>
          <w:lang w:val="en-GB"/>
        </w:rPr>
        <w:t>Harefield Hospital</w:t>
      </w:r>
    </w:p>
    <w:p w:rsidR="00487A63" w:rsidRPr="00487A63" w:rsidRDefault="00487A63" w:rsidP="00487A63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487A63" w:rsidRDefault="00487A63" w:rsidP="00487A63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24</w:t>
      </w:r>
      <w:r w:rsidRPr="00487A63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January</w:t>
      </w:r>
      <w:r w:rsidRPr="00487A63">
        <w:rPr>
          <w:rFonts w:ascii="Arial" w:hAnsi="Arial" w:cs="Arial"/>
          <w:b/>
          <w:bCs/>
          <w:sz w:val="28"/>
          <w:szCs w:val="28"/>
          <w:lang w:val="en-GB"/>
        </w:rPr>
        <w:t xml:space="preserve"> 2020</w:t>
      </w:r>
    </w:p>
    <w:p w:rsidR="00682439" w:rsidRDefault="00682439" w:rsidP="00682439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:rsidR="00542ED5" w:rsidRPr="00542ED5" w:rsidRDefault="005E7991" w:rsidP="00682439">
      <w:pPr>
        <w:jc w:val="center"/>
        <w:rPr>
          <w:rFonts w:ascii="Arial" w:hAnsi="Arial" w:cs="Arial"/>
          <w:b/>
          <w:bCs/>
          <w:sz w:val="27"/>
          <w:szCs w:val="27"/>
          <w:lang w:val="en-GB"/>
        </w:rPr>
      </w:pPr>
      <w:r w:rsidRPr="00542ED5">
        <w:rPr>
          <w:rFonts w:ascii="Arial" w:hAnsi="Arial" w:cs="Arial"/>
          <w:b/>
          <w:bCs/>
          <w:sz w:val="27"/>
          <w:szCs w:val="27"/>
          <w:lang w:val="en-GB"/>
        </w:rPr>
        <w:t>Chairperson</w:t>
      </w:r>
      <w:r w:rsidR="0017187E" w:rsidRPr="00542ED5">
        <w:rPr>
          <w:rFonts w:ascii="Arial" w:hAnsi="Arial" w:cs="Arial"/>
          <w:b/>
          <w:bCs/>
          <w:sz w:val="27"/>
          <w:szCs w:val="27"/>
          <w:lang w:val="en-GB"/>
        </w:rPr>
        <w:t>: Dr Charles Ilsley</w:t>
      </w:r>
    </w:p>
    <w:p w:rsidR="0017187E" w:rsidRPr="00542ED5" w:rsidRDefault="00542ED5" w:rsidP="00682439">
      <w:pPr>
        <w:jc w:val="center"/>
        <w:rPr>
          <w:rFonts w:ascii="Arial" w:hAnsi="Arial" w:cs="Arial"/>
          <w:b/>
          <w:bCs/>
          <w:sz w:val="27"/>
          <w:szCs w:val="27"/>
          <w:lang w:val="en-GB"/>
        </w:rPr>
      </w:pPr>
      <w:r w:rsidRPr="00542ED5">
        <w:rPr>
          <w:rFonts w:ascii="Arial" w:hAnsi="Arial" w:cs="Arial"/>
          <w:b/>
          <w:bCs/>
          <w:sz w:val="27"/>
          <w:szCs w:val="27"/>
          <w:lang w:val="en-GB"/>
        </w:rPr>
        <w:t>Co-Chair</w:t>
      </w:r>
      <w:r>
        <w:rPr>
          <w:rFonts w:ascii="Arial" w:hAnsi="Arial" w:cs="Arial"/>
          <w:b/>
          <w:bCs/>
          <w:sz w:val="27"/>
          <w:szCs w:val="27"/>
          <w:lang w:val="en-GB"/>
        </w:rPr>
        <w:t>person</w:t>
      </w:r>
      <w:r w:rsidRPr="00542ED5">
        <w:rPr>
          <w:rFonts w:ascii="Arial" w:hAnsi="Arial" w:cs="Arial"/>
          <w:b/>
          <w:bCs/>
          <w:sz w:val="27"/>
          <w:szCs w:val="27"/>
          <w:lang w:val="en-GB"/>
        </w:rPr>
        <w:t>: Dr Mahmoud Barbir</w:t>
      </w:r>
    </w:p>
    <w:p w:rsidR="0017187E" w:rsidRPr="00487A63" w:rsidRDefault="0017187E" w:rsidP="00487A63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1843"/>
        <w:gridCol w:w="5245"/>
        <w:gridCol w:w="2693"/>
      </w:tblGrid>
      <w:tr w:rsidR="00A8702D" w:rsidTr="00A8702D"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6EB1" w:rsidRPr="00A57EBC" w:rsidRDefault="005E7991" w:rsidP="005E799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57EBC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7A63" w:rsidRPr="00A57EBC" w:rsidRDefault="0017187E" w:rsidP="005E799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57EBC">
              <w:rPr>
                <w:rFonts w:ascii="Arial" w:hAnsi="Arial" w:cs="Arial"/>
                <w:b/>
              </w:rPr>
              <w:t>Session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7A63" w:rsidRPr="00A57EBC" w:rsidRDefault="0017187E" w:rsidP="005E799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57EBC">
              <w:rPr>
                <w:rFonts w:ascii="Arial" w:hAnsi="Arial" w:cs="Arial"/>
                <w:b/>
              </w:rPr>
              <w:t>Speaker</w:t>
            </w:r>
          </w:p>
        </w:tc>
      </w:tr>
      <w:tr w:rsidR="00487A63" w:rsidTr="00A8702D">
        <w:tc>
          <w:tcPr>
            <w:tcW w:w="1843" w:type="dxa"/>
            <w:tcBorders>
              <w:left w:val="nil"/>
              <w:right w:val="nil"/>
            </w:tcBorders>
          </w:tcPr>
          <w:p w:rsidR="00487A63" w:rsidRDefault="00487A63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487A63" w:rsidRDefault="00487A63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87A63" w:rsidRDefault="00487A63" w:rsidP="00986EB1">
            <w:pPr>
              <w:jc w:val="center"/>
              <w:rPr>
                <w:rFonts w:ascii="Arial" w:hAnsi="Arial" w:cs="Arial"/>
              </w:rPr>
            </w:pPr>
          </w:p>
        </w:tc>
      </w:tr>
      <w:tr w:rsidR="00487A63" w:rsidTr="00A8702D">
        <w:tc>
          <w:tcPr>
            <w:tcW w:w="1843" w:type="dxa"/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  <w:p w:rsidR="00986EB1" w:rsidRDefault="00986EB1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86EB1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and coffee</w:t>
            </w:r>
          </w:p>
        </w:tc>
        <w:tc>
          <w:tcPr>
            <w:tcW w:w="2693" w:type="dxa"/>
          </w:tcPr>
          <w:p w:rsidR="00487A63" w:rsidRDefault="00487A63" w:rsidP="00986EB1">
            <w:pPr>
              <w:jc w:val="center"/>
              <w:rPr>
                <w:rFonts w:ascii="Arial" w:hAnsi="Arial" w:cs="Arial"/>
              </w:rPr>
            </w:pPr>
          </w:p>
        </w:tc>
      </w:tr>
      <w:tr w:rsidR="00487A63" w:rsidTr="00A8702D">
        <w:tc>
          <w:tcPr>
            <w:tcW w:w="1843" w:type="dxa"/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 – 09:40</w:t>
            </w:r>
          </w:p>
          <w:p w:rsidR="00986EB1" w:rsidRDefault="00986EB1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Introduction</w:t>
            </w:r>
          </w:p>
        </w:tc>
        <w:tc>
          <w:tcPr>
            <w:tcW w:w="2693" w:type="dxa"/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Charles Ilsley</w:t>
            </w:r>
          </w:p>
        </w:tc>
      </w:tr>
      <w:tr w:rsidR="00487A63" w:rsidTr="00A8702D">
        <w:tc>
          <w:tcPr>
            <w:tcW w:w="1843" w:type="dxa"/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09:40 – 10:20</w:t>
            </w:r>
          </w:p>
        </w:tc>
        <w:tc>
          <w:tcPr>
            <w:tcW w:w="5245" w:type="dxa"/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Lipoprotein apheresis – The history and scientific basis</w:t>
            </w:r>
          </w:p>
        </w:tc>
        <w:tc>
          <w:tcPr>
            <w:tcW w:w="2693" w:type="dxa"/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Gilbert Thompson</w:t>
            </w:r>
          </w:p>
        </w:tc>
      </w:tr>
      <w:tr w:rsidR="00487A63" w:rsidTr="00A8702D">
        <w:tc>
          <w:tcPr>
            <w:tcW w:w="1843" w:type="dxa"/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 – 10:40</w:t>
            </w:r>
          </w:p>
        </w:tc>
        <w:tc>
          <w:tcPr>
            <w:tcW w:w="5245" w:type="dxa"/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Lipoprotein apheresis – The cardiologist </w:t>
            </w:r>
            <w:r w:rsidR="00542ED5">
              <w:rPr>
                <w:rFonts w:ascii="Arial" w:hAnsi="Arial" w:cs="Arial"/>
              </w:rPr>
              <w:t>perspective</w:t>
            </w:r>
          </w:p>
        </w:tc>
        <w:tc>
          <w:tcPr>
            <w:tcW w:w="2693" w:type="dxa"/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Mahmoud Barbir</w:t>
            </w:r>
          </w:p>
        </w:tc>
      </w:tr>
      <w:tr w:rsidR="00487A63" w:rsidTr="00A8702D">
        <w:tc>
          <w:tcPr>
            <w:tcW w:w="1843" w:type="dxa"/>
            <w:tcBorders>
              <w:bottom w:val="single" w:sz="4" w:space="0" w:color="auto"/>
            </w:tcBorders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 – 11:00</w:t>
            </w:r>
          </w:p>
          <w:p w:rsidR="00986EB1" w:rsidRDefault="00986EB1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87A63" w:rsidRDefault="00542ED5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Harefield </w:t>
            </w:r>
            <w:r w:rsidR="0017187E">
              <w:rPr>
                <w:rFonts w:ascii="Arial" w:hAnsi="Arial" w:cs="Arial"/>
              </w:rPr>
              <w:t xml:space="preserve">prospective </w:t>
            </w:r>
            <w:r w:rsidR="008D56CF">
              <w:rPr>
                <w:rFonts w:ascii="Arial" w:hAnsi="Arial" w:cs="Arial"/>
              </w:rPr>
              <w:t>randomised</w:t>
            </w:r>
            <w:r w:rsidR="0017187E">
              <w:rPr>
                <w:rFonts w:ascii="Arial" w:hAnsi="Arial" w:cs="Arial"/>
              </w:rPr>
              <w:t xml:space="preserve"> controlled trial</w:t>
            </w:r>
            <w:r>
              <w:rPr>
                <w:rFonts w:ascii="Arial" w:hAnsi="Arial" w:cs="Arial"/>
              </w:rPr>
              <w:t xml:space="preserve"> findings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87A63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Tina Khan</w:t>
            </w:r>
          </w:p>
        </w:tc>
      </w:tr>
      <w:tr w:rsidR="00487A63" w:rsidTr="00A8702D">
        <w:tc>
          <w:tcPr>
            <w:tcW w:w="1843" w:type="dxa"/>
            <w:tcBorders>
              <w:left w:val="nil"/>
              <w:right w:val="nil"/>
            </w:tcBorders>
          </w:tcPr>
          <w:p w:rsidR="00487A63" w:rsidRDefault="00487A63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487A63" w:rsidRDefault="00487A63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487A63" w:rsidRDefault="00487A63" w:rsidP="00986EB1">
            <w:pPr>
              <w:jc w:val="center"/>
              <w:rPr>
                <w:rFonts w:ascii="Arial" w:hAnsi="Arial" w:cs="Arial"/>
              </w:rPr>
            </w:pPr>
          </w:p>
        </w:tc>
      </w:tr>
      <w:tr w:rsidR="0017187E" w:rsidTr="00A8702D"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  <w:p w:rsidR="00986EB1" w:rsidRDefault="00986EB1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Coffee and trade stands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</w:p>
        </w:tc>
      </w:tr>
      <w:tr w:rsidR="0017187E" w:rsidTr="00A8702D">
        <w:tc>
          <w:tcPr>
            <w:tcW w:w="1843" w:type="dxa"/>
            <w:tcBorders>
              <w:left w:val="nil"/>
              <w:right w:val="nil"/>
            </w:tcBorders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</w:p>
        </w:tc>
      </w:tr>
      <w:tr w:rsidR="0017187E" w:rsidTr="00A8702D">
        <w:tc>
          <w:tcPr>
            <w:tcW w:w="1843" w:type="dxa"/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– 11:50</w:t>
            </w:r>
          </w:p>
          <w:p w:rsidR="00986EB1" w:rsidRDefault="00986EB1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of apheresis on oxidised LDL</w:t>
            </w:r>
            <w:r w:rsidR="00542ED5">
              <w:rPr>
                <w:rFonts w:ascii="Arial" w:hAnsi="Arial" w:cs="Arial"/>
              </w:rPr>
              <w:t xml:space="preserve"> cholesterol</w:t>
            </w:r>
          </w:p>
        </w:tc>
        <w:tc>
          <w:tcPr>
            <w:tcW w:w="2693" w:type="dxa"/>
          </w:tcPr>
          <w:p w:rsidR="0017187E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Ramzi Khamis</w:t>
            </w:r>
          </w:p>
        </w:tc>
      </w:tr>
      <w:tr w:rsidR="0017187E" w:rsidTr="00A8702D">
        <w:tc>
          <w:tcPr>
            <w:tcW w:w="1843" w:type="dxa"/>
            <w:tcBorders>
              <w:bottom w:val="single" w:sz="4" w:space="0" w:color="auto"/>
            </w:tcBorders>
          </w:tcPr>
          <w:p w:rsidR="0017187E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 – 12:10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7187E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Apheresis –</w:t>
            </w:r>
            <w:r w:rsidR="00A8702D">
              <w:rPr>
                <w:rFonts w:ascii="Arial" w:hAnsi="Arial" w:cs="Arial"/>
              </w:rPr>
              <w:t xml:space="preserve"> Potential impact on microvascular</w:t>
            </w:r>
            <w:r>
              <w:rPr>
                <w:rFonts w:ascii="Arial" w:hAnsi="Arial" w:cs="Arial"/>
              </w:rPr>
              <w:t xml:space="preserve"> function </w:t>
            </w:r>
            <w:r w:rsidR="00EE6FDA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small vessel disease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187E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 </w:t>
            </w:r>
            <w:r w:rsidRPr="00567D78">
              <w:rPr>
                <w:rFonts w:ascii="Arial" w:hAnsi="Arial" w:cs="Arial"/>
              </w:rPr>
              <w:t>Filippo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567D78">
              <w:rPr>
                <w:rFonts w:ascii="Arial" w:hAnsi="Arial" w:cs="Arial"/>
              </w:rPr>
              <w:t>rea</w:t>
            </w:r>
            <w:proofErr w:type="spellEnd"/>
          </w:p>
        </w:tc>
      </w:tr>
      <w:tr w:rsidR="0017187E" w:rsidTr="00A8702D">
        <w:tc>
          <w:tcPr>
            <w:tcW w:w="1843" w:type="dxa"/>
            <w:tcBorders>
              <w:left w:val="nil"/>
              <w:right w:val="nil"/>
            </w:tcBorders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</w:p>
        </w:tc>
      </w:tr>
      <w:tr w:rsidR="0017187E" w:rsidTr="00A8702D"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87E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 – 13:30</w:t>
            </w:r>
          </w:p>
          <w:p w:rsidR="00986EB1" w:rsidRDefault="00986EB1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87E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and trade stands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87E" w:rsidRDefault="0017187E" w:rsidP="00986EB1">
            <w:pPr>
              <w:jc w:val="center"/>
              <w:rPr>
                <w:rFonts w:ascii="Arial" w:hAnsi="Arial" w:cs="Arial"/>
              </w:rPr>
            </w:pPr>
          </w:p>
        </w:tc>
      </w:tr>
      <w:tr w:rsidR="00567D78" w:rsidTr="00A8702D">
        <w:tc>
          <w:tcPr>
            <w:tcW w:w="1843" w:type="dxa"/>
            <w:tcBorders>
              <w:left w:val="nil"/>
              <w:right w:val="nil"/>
            </w:tcBorders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</w:p>
        </w:tc>
      </w:tr>
      <w:tr w:rsidR="00567D78" w:rsidTr="00A8702D">
        <w:tc>
          <w:tcPr>
            <w:tcW w:w="1843" w:type="dxa"/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14:00</w:t>
            </w:r>
          </w:p>
          <w:p w:rsidR="00986EB1" w:rsidRDefault="00986EB1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up an apheresis service</w:t>
            </w:r>
          </w:p>
        </w:tc>
        <w:tc>
          <w:tcPr>
            <w:tcW w:w="2693" w:type="dxa"/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Pottle</w:t>
            </w:r>
          </w:p>
        </w:tc>
      </w:tr>
      <w:tr w:rsidR="00567D78" w:rsidTr="00A8702D">
        <w:tc>
          <w:tcPr>
            <w:tcW w:w="1843" w:type="dxa"/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14:20</w:t>
            </w:r>
          </w:p>
          <w:p w:rsidR="00986EB1" w:rsidRDefault="00986EB1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UK apheresis registry</w:t>
            </w:r>
          </w:p>
        </w:tc>
        <w:tc>
          <w:tcPr>
            <w:tcW w:w="2693" w:type="dxa"/>
          </w:tcPr>
          <w:p w:rsidR="00567D78" w:rsidRDefault="00A8702D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Dev Da</w:t>
            </w:r>
            <w:r w:rsidR="00567D78">
              <w:rPr>
                <w:rFonts w:ascii="Arial" w:hAnsi="Arial" w:cs="Arial"/>
              </w:rPr>
              <w:t>tta</w:t>
            </w:r>
          </w:p>
        </w:tc>
      </w:tr>
      <w:tr w:rsidR="00567D78" w:rsidTr="00A8702D">
        <w:tc>
          <w:tcPr>
            <w:tcW w:w="1843" w:type="dxa"/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 – 14:50</w:t>
            </w:r>
          </w:p>
        </w:tc>
        <w:tc>
          <w:tcPr>
            <w:tcW w:w="5245" w:type="dxa"/>
          </w:tcPr>
          <w:p w:rsidR="00567D78" w:rsidRDefault="00542ED5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Apheresis and PCSK9 inhibitors </w:t>
            </w:r>
          </w:p>
        </w:tc>
        <w:tc>
          <w:tcPr>
            <w:tcW w:w="2693" w:type="dxa"/>
          </w:tcPr>
          <w:p w:rsidR="00542ED5" w:rsidRDefault="00542ED5" w:rsidP="00542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Neves</w:t>
            </w:r>
          </w:p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</w:p>
        </w:tc>
      </w:tr>
      <w:tr w:rsidR="00567D78" w:rsidTr="00A8702D">
        <w:tc>
          <w:tcPr>
            <w:tcW w:w="1843" w:type="dxa"/>
            <w:tcBorders>
              <w:bottom w:val="single" w:sz="4" w:space="0" w:color="auto"/>
            </w:tcBorders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14:50 – 15:10</w:t>
            </w:r>
          </w:p>
          <w:p w:rsidR="00986EB1" w:rsidRDefault="00986EB1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67D78" w:rsidRDefault="00542ED5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Lipoprotein apheresis – The German Experience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2ED5" w:rsidRDefault="00542ED5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Ulrich Julius</w:t>
            </w:r>
          </w:p>
        </w:tc>
      </w:tr>
      <w:tr w:rsidR="00567D78" w:rsidTr="00A8702D">
        <w:tc>
          <w:tcPr>
            <w:tcW w:w="1843" w:type="dxa"/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15:10 – 15:30</w:t>
            </w:r>
          </w:p>
          <w:p w:rsidR="00986EB1" w:rsidRDefault="00986EB1" w:rsidP="00986E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 discussion and questions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67D78" w:rsidRDefault="00567D78" w:rsidP="00986EB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42ED5" w:rsidRDefault="00542ED5">
      <w:pPr>
        <w:rPr>
          <w:rFonts w:ascii="Arial" w:hAnsi="Arial" w:cs="Arial"/>
        </w:rPr>
      </w:pPr>
    </w:p>
    <w:sectPr w:rsidR="00542ED5" w:rsidSect="00542ED5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63" w:rsidRDefault="00487A63" w:rsidP="00487A63">
      <w:r>
        <w:separator/>
      </w:r>
    </w:p>
  </w:endnote>
  <w:endnote w:type="continuationSeparator" w:id="0">
    <w:p w:rsidR="00487A63" w:rsidRDefault="00487A63" w:rsidP="0048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63" w:rsidRDefault="00487A63" w:rsidP="00487A63">
      <w:r>
        <w:separator/>
      </w:r>
    </w:p>
  </w:footnote>
  <w:footnote w:type="continuationSeparator" w:id="0">
    <w:p w:rsidR="00487A63" w:rsidRDefault="00487A63" w:rsidP="0048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4"/>
      <w:gridCol w:w="5449"/>
    </w:tblGrid>
    <w:tr w:rsidR="00487A63" w:rsidTr="000A2EB7">
      <w:tc>
        <w:tcPr>
          <w:tcW w:w="4474" w:type="dxa"/>
        </w:tcPr>
        <w:p w:rsidR="00487A63" w:rsidRDefault="00487A63" w:rsidP="00487A63">
          <w:pPr>
            <w:pStyle w:val="Header"/>
          </w:pPr>
          <w:r>
            <w:rPr>
              <w:rFonts w:ascii="Calibri" w:hAnsi="Calibri"/>
              <w:noProof/>
            </w:rPr>
            <w:drawing>
              <wp:inline distT="0" distB="0" distL="0" distR="0" wp14:anchorId="24792194" wp14:editId="5609F013">
                <wp:extent cx="2162175" cy="9239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9" w:type="dxa"/>
        </w:tcPr>
        <w:p w:rsidR="00487A63" w:rsidRDefault="00487A63" w:rsidP="00487A63">
          <w:pPr>
            <w:pStyle w:val="Header"/>
            <w:jc w:val="right"/>
          </w:pPr>
        </w:p>
        <w:p w:rsidR="00487A63" w:rsidRDefault="00487A63" w:rsidP="00487A63">
          <w:pPr>
            <w:pStyle w:val="Header"/>
            <w:jc w:val="right"/>
          </w:pPr>
          <w:r>
            <w:rPr>
              <w:rFonts w:ascii="Calibri" w:hAnsi="Calibri"/>
              <w:noProof/>
            </w:rPr>
            <w:drawing>
              <wp:inline distT="0" distB="0" distL="0" distR="0" wp14:anchorId="564BE36A" wp14:editId="38604388">
                <wp:extent cx="2658462" cy="360000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846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7A63" w:rsidRDefault="0048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021E"/>
    <w:multiLevelType w:val="hybridMultilevel"/>
    <w:tmpl w:val="6838A686"/>
    <w:lvl w:ilvl="0" w:tplc="E0C0DD2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63"/>
    <w:rsid w:val="0017187E"/>
    <w:rsid w:val="001E5A7B"/>
    <w:rsid w:val="002649E4"/>
    <w:rsid w:val="002B7E70"/>
    <w:rsid w:val="00352EB6"/>
    <w:rsid w:val="00487A63"/>
    <w:rsid w:val="005327F2"/>
    <w:rsid w:val="00542ED5"/>
    <w:rsid w:val="00567D78"/>
    <w:rsid w:val="005E7991"/>
    <w:rsid w:val="00682439"/>
    <w:rsid w:val="00893547"/>
    <w:rsid w:val="008D56CF"/>
    <w:rsid w:val="00986EB1"/>
    <w:rsid w:val="009B39AA"/>
    <w:rsid w:val="00A57EBC"/>
    <w:rsid w:val="00A8702D"/>
    <w:rsid w:val="00C10F22"/>
    <w:rsid w:val="00E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2880A-314C-4E4F-BF56-0C96393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A63"/>
  </w:style>
  <w:style w:type="paragraph" w:styleId="Footer">
    <w:name w:val="footer"/>
    <w:basedOn w:val="Normal"/>
    <w:link w:val="FooterChar"/>
    <w:uiPriority w:val="99"/>
    <w:unhideWhenUsed/>
    <w:rsid w:val="00487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A63"/>
  </w:style>
  <w:style w:type="table" w:styleId="TableGrid">
    <w:name w:val="Table Grid"/>
    <w:basedOn w:val="TableNormal"/>
    <w:rsid w:val="00487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D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Cowdry Michelle</dc:creator>
  <cp:keywords/>
  <dc:description/>
  <cp:lastModifiedBy>Tina Dawson</cp:lastModifiedBy>
  <cp:revision>2</cp:revision>
  <cp:lastPrinted>2019-09-17T12:38:00Z</cp:lastPrinted>
  <dcterms:created xsi:type="dcterms:W3CDTF">2019-10-16T09:47:00Z</dcterms:created>
  <dcterms:modified xsi:type="dcterms:W3CDTF">2019-10-16T09:47:00Z</dcterms:modified>
</cp:coreProperties>
</file>